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0188" w14:textId="77777777" w:rsidR="006D0C24" w:rsidRPr="006D0C24" w:rsidRDefault="006D0C24" w:rsidP="00B46FE8">
      <w:pPr>
        <w:widowControl w:val="0"/>
        <w:tabs>
          <w:tab w:val="left" w:pos="1915"/>
        </w:tabs>
        <w:rPr>
          <w:rFonts w:asciiTheme="majorHAnsi" w:hAnsiTheme="majorHAnsi" w:cstheme="majorHAnsi"/>
          <w:b/>
          <w:bCs/>
          <w:color w:val="002060"/>
          <w:sz w:val="10"/>
          <w:szCs w:val="10"/>
        </w:rPr>
      </w:pPr>
    </w:p>
    <w:p w14:paraId="203F9239" w14:textId="02D11B16" w:rsidR="001870A7" w:rsidRDefault="00E40657" w:rsidP="001055D4">
      <w:pPr>
        <w:tabs>
          <w:tab w:val="left" w:pos="1915"/>
        </w:tabs>
        <w:rPr>
          <w:rFonts w:asciiTheme="majorHAnsi" w:hAnsiTheme="majorHAnsi" w:cstheme="majorHAnsi"/>
          <w:b/>
          <w:bCs/>
          <w:color w:val="002060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002060"/>
          <w:sz w:val="36"/>
          <w:szCs w:val="36"/>
        </w:rPr>
        <w:t>Grunntilskudd til institusjonsbaserte tilbud for personer med rusmiddelproblemer og/eller erfaring fra salg og bytte av seksuelle tjenester</w:t>
      </w:r>
    </w:p>
    <w:p w14:paraId="7A432ECF" w14:textId="7BBD56E9" w:rsidR="00E1769B" w:rsidRPr="00E1769B" w:rsidRDefault="00E1769B" w:rsidP="00E1769B">
      <w:pPr>
        <w:pStyle w:val="Overskrift1"/>
        <w:numPr>
          <w:ilvl w:val="0"/>
          <w:numId w:val="34"/>
        </w:numPr>
        <w:rPr>
          <w:rFonts w:ascii="Avenir Next LT Pro" w:hAnsi="Avenir Next LT Pro" w:cstheme="majorHAnsi"/>
          <w:b/>
          <w:bCs/>
        </w:rPr>
      </w:pPr>
      <w:r>
        <w:rPr>
          <w:rFonts w:ascii="Avenir Next LT Pro" w:hAnsi="Avenir Next LT Pro" w:cstheme="majorHAnsi"/>
          <w:b/>
          <w:bCs/>
        </w:rPr>
        <w:t>Informasjom om skjemaet</w:t>
      </w:r>
    </w:p>
    <w:p w14:paraId="27B856A8" w14:textId="2B9A7CE4" w:rsidR="00E1769B" w:rsidRDefault="00E1769B" w:rsidP="00E1769B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Dersom organisasjonen skal søke om flerårig tilskudd (søke tilskudd for to eller tre år) skal</w:t>
      </w:r>
      <w:r w:rsidR="00E2583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tilleggsskjemaet (for budsjett og aktivitetsplan)</w:t>
      </w:r>
      <w:r w:rsidR="00D5093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fylles ut og lastes opp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som</w:t>
      </w:r>
      <w:r w:rsidR="00D5093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et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vedlegg</w:t>
      </w:r>
      <w:r w:rsidR="00D5093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sammen med søknaden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. </w:t>
      </w:r>
      <w:r w:rsidRPr="00D5093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Budsjettoppsettet og aktivitetsplanen i dette vedlegget er identisk med Altinn skjemaet.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00D5093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Budsjett og aktivitetsplan for år én</w:t>
      </w:r>
      <w:r w:rsidR="00AB3AA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, fremgår av Altinn søknadsskjemaet. Det tas forbehold om årlige bevilgninger over statsbudsjettet. </w:t>
      </w:r>
      <w:bookmarkStart w:id="0" w:name="_Hlk147744057"/>
      <w:r w:rsidR="00AB3AAB" w:rsidRPr="00D5093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Eventuell innvilgelse av flerårig tilskudd vil vurderes ut fra forventet måloppnåelse. </w:t>
      </w:r>
      <w:bookmarkEnd w:id="0"/>
    </w:p>
    <w:p w14:paraId="02BF0868" w14:textId="77777777" w:rsidR="00E1769B" w:rsidRPr="00E1769B" w:rsidRDefault="00E1769B" w:rsidP="00E1769B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3315007B" w14:textId="4D8D7305" w:rsidR="00E1769B" w:rsidRDefault="00E1769B" w:rsidP="00E1769B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D5093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Søker står fritt til å sende eget budsjettoppsett og aktivitetsplan. Det er ikke et krav at organisasjonen benytter dette vedlegget.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</w:p>
    <w:p w14:paraId="46825D35" w14:textId="123EA4A8" w:rsidR="00D50939" w:rsidRDefault="00D50939" w:rsidP="00E1769B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6BD8DDC5" w14:textId="77777777" w:rsidR="001870A7" w:rsidRPr="00CD1AFE" w:rsidRDefault="001870A7" w:rsidP="001870A7">
      <w:pPr>
        <w:pStyle w:val="Overskrift1"/>
        <w:numPr>
          <w:ilvl w:val="0"/>
          <w:numId w:val="34"/>
        </w:numPr>
        <w:rPr>
          <w:rFonts w:ascii="Avenir Next LT Pro" w:hAnsi="Avenir Next LT Pro" w:cstheme="majorHAnsi"/>
          <w:b/>
          <w:bCs/>
        </w:rPr>
      </w:pPr>
      <w:r>
        <w:rPr>
          <w:rFonts w:ascii="Avenir Next LT Pro" w:hAnsi="Avenir Next LT Pro" w:cstheme="majorHAnsi"/>
          <w:b/>
          <w:bCs/>
        </w:rPr>
        <w:t>Informasjon om søker</w:t>
      </w:r>
    </w:p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2890"/>
        <w:gridCol w:w="3464"/>
        <w:gridCol w:w="3847"/>
      </w:tblGrid>
      <w:tr w:rsidR="001870A7" w:rsidRPr="00CD1AFE" w14:paraId="60E16A0A" w14:textId="77777777" w:rsidTr="00572C9E">
        <w:trPr>
          <w:trHeight w:val="505"/>
        </w:trPr>
        <w:tc>
          <w:tcPr>
            <w:tcW w:w="2122" w:type="dxa"/>
            <w:shd w:val="clear" w:color="auto" w:fill="F2F2F2"/>
            <w:vAlign w:val="center"/>
          </w:tcPr>
          <w:p w14:paraId="79C0C04E" w14:textId="0CAD4EE0" w:rsidR="001870A7" w:rsidRPr="005851AF" w:rsidRDefault="001870A7" w:rsidP="00572C9E">
            <w:pPr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5851AF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Organisasjonsnavn</w:t>
            </w:r>
          </w:p>
        </w:tc>
        <w:tc>
          <w:tcPr>
            <w:tcW w:w="3881" w:type="dxa"/>
            <w:shd w:val="clear" w:color="auto" w:fill="F2F2F2"/>
            <w:vAlign w:val="center"/>
          </w:tcPr>
          <w:p w14:paraId="729E6658" w14:textId="68AE76CA" w:rsidR="001870A7" w:rsidRPr="005851AF" w:rsidRDefault="001870A7" w:rsidP="00572C9E">
            <w:pPr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Navn på tiltak/prosjekt</w:t>
            </w:r>
          </w:p>
        </w:tc>
        <w:tc>
          <w:tcPr>
            <w:tcW w:w="4198" w:type="dxa"/>
            <w:shd w:val="clear" w:color="auto" w:fill="F2F2F2"/>
            <w:vAlign w:val="center"/>
          </w:tcPr>
          <w:p w14:paraId="41C94178" w14:textId="77777777" w:rsidR="001870A7" w:rsidRPr="00D50939" w:rsidRDefault="001870A7" w:rsidP="00572C9E">
            <w:pPr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D50939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Kontaktinformasjon</w:t>
            </w:r>
          </w:p>
        </w:tc>
      </w:tr>
      <w:tr w:rsidR="001870A7" w:rsidRPr="00CD1AFE" w14:paraId="746F2AFD" w14:textId="77777777" w:rsidTr="00572C9E">
        <w:trPr>
          <w:trHeight w:val="820"/>
        </w:trPr>
        <w:tc>
          <w:tcPr>
            <w:tcW w:w="2122" w:type="dxa"/>
            <w:shd w:val="clear" w:color="auto" w:fill="auto"/>
          </w:tcPr>
          <w:p w14:paraId="42ADEC7B" w14:textId="6FB7911C" w:rsidR="001870A7" w:rsidRPr="00CD1AFE" w:rsidRDefault="001870A7" w:rsidP="00572C9E">
            <w:pPr>
              <w:spacing w:line="276" w:lineRule="auto"/>
              <w:rPr>
                <w:rFonts w:ascii="Avenir Next LT Pro" w:hAnsi="Avenir Next LT Pro" w:cstheme="majorHAnsi"/>
                <w:color w:val="000000" w:themeColor="text1"/>
              </w:rPr>
            </w:pPr>
          </w:p>
        </w:tc>
        <w:tc>
          <w:tcPr>
            <w:tcW w:w="3881" w:type="dxa"/>
            <w:shd w:val="clear" w:color="auto" w:fill="auto"/>
          </w:tcPr>
          <w:p w14:paraId="25560546" w14:textId="77777777" w:rsidR="001870A7" w:rsidRPr="00CD1AFE" w:rsidRDefault="001870A7" w:rsidP="00572C9E">
            <w:pPr>
              <w:spacing w:line="276" w:lineRule="auto"/>
              <w:rPr>
                <w:rFonts w:ascii="Avenir Next LT Pro" w:hAnsi="Avenir Next LT Pro" w:cstheme="majorHAnsi"/>
                <w:color w:val="000000" w:themeColor="text1"/>
              </w:rPr>
            </w:pPr>
          </w:p>
        </w:tc>
        <w:tc>
          <w:tcPr>
            <w:tcW w:w="4198" w:type="dxa"/>
            <w:shd w:val="clear" w:color="auto" w:fill="auto"/>
          </w:tcPr>
          <w:p w14:paraId="7015190E" w14:textId="77777777" w:rsidR="001870A7" w:rsidRPr="00E2583C" w:rsidRDefault="001870A7" w:rsidP="00572C9E">
            <w:pPr>
              <w:rPr>
                <w:rFonts w:ascii="Avenir Next LT Pro" w:hAnsi="Avenir Next LT Pro" w:cstheme="majorHAnsi"/>
                <w:color w:val="000000" w:themeColor="text1"/>
                <w:highlight w:val="yellow"/>
              </w:rPr>
            </w:pPr>
            <w:r w:rsidRPr="00D50939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[Navn, Stilling, e-post]</w:t>
            </w:r>
          </w:p>
        </w:tc>
      </w:tr>
    </w:tbl>
    <w:p w14:paraId="4A1FE8D0" w14:textId="35D6B979" w:rsidR="001870A7" w:rsidRPr="001870A7" w:rsidRDefault="001870A7" w:rsidP="001055D4">
      <w:pPr>
        <w:tabs>
          <w:tab w:val="left" w:pos="1915"/>
        </w:tabs>
        <w:rPr>
          <w:rFonts w:asciiTheme="majorHAnsi" w:hAnsiTheme="majorHAnsi" w:cstheme="majorHAnsi"/>
          <w:b/>
          <w:bCs/>
          <w:color w:val="002060"/>
          <w:sz w:val="16"/>
          <w:szCs w:val="16"/>
        </w:rPr>
      </w:pPr>
    </w:p>
    <w:p w14:paraId="6CC0A01D" w14:textId="2EC4F108" w:rsidR="00386D61" w:rsidRPr="00386D61" w:rsidRDefault="001870A7" w:rsidP="00386D61">
      <w:pPr>
        <w:pStyle w:val="Overskrift1"/>
        <w:numPr>
          <w:ilvl w:val="0"/>
          <w:numId w:val="34"/>
        </w:numPr>
        <w:rPr>
          <w:rFonts w:ascii="Avenir Next LT Pro" w:hAnsi="Avenir Next LT Pro" w:cstheme="majorHAnsi"/>
          <w:b/>
          <w:bCs/>
        </w:rPr>
      </w:pPr>
      <w:bookmarkStart w:id="1" w:name="_Hlk147524307"/>
      <w:r>
        <w:rPr>
          <w:rFonts w:ascii="Avenir Next LT Pro" w:hAnsi="Avenir Next LT Pro" w:cstheme="majorHAnsi"/>
          <w:b/>
          <w:bCs/>
        </w:rPr>
        <w:t>Budsjett</w:t>
      </w:r>
    </w:p>
    <w:p w14:paraId="5D25E1B0" w14:textId="77777777" w:rsidR="00C13A92" w:rsidRDefault="00C13A92" w:rsidP="00773A98">
      <w:pPr>
        <w:spacing w:before="0" w:after="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bookmarkStart w:id="2" w:name="_Hlk147524340"/>
      <w:bookmarkStart w:id="3" w:name="_Hlk147525925"/>
      <w:bookmarkEnd w:id="1"/>
    </w:p>
    <w:p w14:paraId="4A9C5628" w14:textId="109EB47F" w:rsidR="009875C9" w:rsidRPr="00C919E8" w:rsidRDefault="00E2583C" w:rsidP="00773A98">
      <w:pPr>
        <w:spacing w:before="0" w:after="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3</w:t>
      </w:r>
      <w:r w:rsidR="00AD1846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.1 </w:t>
      </w:r>
      <w:r w:rsidR="00F20856" w:rsidRPr="00C919E8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Tiltaksperiode</w:t>
      </w:r>
      <w:r w:rsidR="00A5074B" w:rsidRPr="00C919E8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(Maks 3 år</w:t>
      </w:r>
      <w:r w:rsidR="00576445" w:rsidRPr="00C919E8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)</w:t>
      </w:r>
      <w:r w:rsidR="00F20856" w:rsidRPr="00C919E8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4B404460" w14:textId="77777777" w:rsidR="00F20856" w:rsidRDefault="00F20856" w:rsidP="00773A98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01E424DE" w14:textId="28C0D146" w:rsidR="00F20856" w:rsidRDefault="00F20856" w:rsidP="00773A98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object w:dxaOrig="225" w:dyaOrig="225" w14:anchorId="5C299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8pt;height:21.75pt" o:ole="">
            <v:imagedata r:id="rId12" o:title=""/>
          </v:shape>
          <w:control r:id="rId13" w:name="CheckBox4" w:shapeid="_x0000_i1031"/>
        </w:objec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object w:dxaOrig="225" w:dyaOrig="225" w14:anchorId="7D6351C6">
          <v:shape id="_x0000_i1033" type="#_x0000_t75" style="width:108pt;height:21.75pt" o:ole="">
            <v:imagedata r:id="rId14" o:title=""/>
          </v:shape>
          <w:control r:id="rId15" w:name="CheckBox5" w:shapeid="_x0000_i1033"/>
        </w:objec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object w:dxaOrig="225" w:dyaOrig="225" w14:anchorId="78FA471A">
          <v:shape id="_x0000_i1035" type="#_x0000_t75" style="width:108pt;height:21.75pt" o:ole="">
            <v:imagedata r:id="rId16" o:title=""/>
          </v:shape>
          <w:control r:id="rId17" w:name="CheckBox6" w:shapeid="_x0000_i1035"/>
        </w:object>
      </w:r>
    </w:p>
    <w:p w14:paraId="1C23C540" w14:textId="18514919" w:rsidR="00D50939" w:rsidRDefault="00D50939" w:rsidP="00773A98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43CCC03E" w14:textId="77777777" w:rsidR="00AB3AAB" w:rsidRPr="00773A98" w:rsidRDefault="00AB3AAB" w:rsidP="00773A98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33AE7870" w14:textId="32847253" w:rsidR="004514F6" w:rsidRDefault="00E2583C" w:rsidP="00FD0C2C">
      <w:pPr>
        <w:spacing w:before="0" w:after="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bookmarkStart w:id="4" w:name="_Hlk147744080"/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3</w:t>
      </w:r>
      <w:r w:rsidR="00AD1846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.2 </w:t>
      </w:r>
      <w:r w:rsidR="00FD0C2C" w:rsidRPr="00FD0C2C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Budsjett per </w:t>
      </w:r>
      <w:r w:rsidR="00FD0C2C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år</w:t>
      </w:r>
    </w:p>
    <w:p w14:paraId="042887F4" w14:textId="20F7D8D3" w:rsidR="003928AD" w:rsidRDefault="003928AD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bookmarkStart w:id="5" w:name="_Hlk147237827"/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Om 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det kun søkes om tilskudd for 2 år (for 2024 og 2025), er det kun budsjett for 2025 som skal fylles ut. </w:t>
      </w:r>
      <w:bookmarkEnd w:id="5"/>
    </w:p>
    <w:p w14:paraId="5F45E95F" w14:textId="77777777" w:rsidR="00AB3AAB" w:rsidRPr="00E2583C" w:rsidRDefault="00AB3AAB" w:rsidP="00E2583C">
      <w:pPr>
        <w:spacing w:before="0" w:after="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14:paraId="0A783DD1" w14:textId="77777777" w:rsidR="00FD0C2C" w:rsidRDefault="00FD0C2C" w:rsidP="00FD0C2C">
      <w:pPr>
        <w:pStyle w:val="TableParagraph"/>
        <w:spacing w:after="0" w:line="276" w:lineRule="auto"/>
        <w:ind w:left="142"/>
        <w:rPr>
          <w:rFonts w:ascii="Avenir Next LT Pro" w:hAnsi="Avenir Next LT Pro" w:cstheme="majorHAnsi"/>
          <w:b/>
          <w:bCs/>
        </w:rPr>
      </w:pPr>
    </w:p>
    <w:tbl>
      <w:tblPr>
        <w:tblStyle w:val="Tabellrutenett"/>
        <w:tblW w:w="1073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6"/>
        <w:gridCol w:w="2903"/>
        <w:gridCol w:w="1600"/>
        <w:gridCol w:w="1601"/>
        <w:gridCol w:w="3950"/>
      </w:tblGrid>
      <w:tr w:rsidR="001870A7" w:rsidRPr="00CD1AFE" w14:paraId="06A50DA2" w14:textId="165D5302" w:rsidTr="003928AD">
        <w:trPr>
          <w:trHeight w:val="649"/>
        </w:trPr>
        <w:tc>
          <w:tcPr>
            <w:tcW w:w="3579" w:type="dxa"/>
            <w:gridSpan w:val="2"/>
            <w:shd w:val="clear" w:color="auto" w:fill="F2F2F2"/>
            <w:vAlign w:val="center"/>
          </w:tcPr>
          <w:p w14:paraId="33D62480" w14:textId="72940764" w:rsidR="001870A7" w:rsidRPr="00675B40" w:rsidRDefault="00E2583C" w:rsidP="001870A7">
            <w:pPr>
              <w:spacing w:before="4" w:after="4"/>
              <w:ind w:right="113"/>
              <w:jc w:val="center"/>
              <w:rPr>
                <w:rFonts w:ascii="Avenir Next LT Pro" w:hAnsi="Avenir Next LT Pro" w:cstheme="majorHAnsi"/>
                <w:color w:val="000000" w:themeColor="text1"/>
              </w:rPr>
            </w:pPr>
            <w:r w:rsidRPr="00A0324B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lastRenderedPageBreak/>
              <w:t>Kategori</w:t>
            </w:r>
          </w:p>
        </w:tc>
        <w:tc>
          <w:tcPr>
            <w:tcW w:w="1600" w:type="dxa"/>
            <w:shd w:val="clear" w:color="auto" w:fill="F2F2F2"/>
            <w:vAlign w:val="center"/>
          </w:tcPr>
          <w:p w14:paraId="51B778E0" w14:textId="1F6F61BE" w:rsidR="001870A7" w:rsidRPr="00D94868" w:rsidRDefault="001870A7" w:rsidP="00D94868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D94868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2025</w:t>
            </w:r>
          </w:p>
        </w:tc>
        <w:tc>
          <w:tcPr>
            <w:tcW w:w="1601" w:type="dxa"/>
            <w:shd w:val="clear" w:color="auto" w:fill="F2F2F2"/>
            <w:vAlign w:val="center"/>
          </w:tcPr>
          <w:p w14:paraId="5A134EDB" w14:textId="3D61EC86" w:rsidR="001870A7" w:rsidRPr="00D94868" w:rsidRDefault="001870A7" w:rsidP="00D94868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D94868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2026</w:t>
            </w:r>
          </w:p>
        </w:tc>
        <w:tc>
          <w:tcPr>
            <w:tcW w:w="3950" w:type="dxa"/>
            <w:shd w:val="clear" w:color="auto" w:fill="F2F2F2"/>
            <w:vAlign w:val="center"/>
          </w:tcPr>
          <w:p w14:paraId="154637EA" w14:textId="2C46A825" w:rsidR="001870A7" w:rsidRPr="00D94868" w:rsidRDefault="001870A7" w:rsidP="00D94868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D94868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Kommentar</w:t>
            </w:r>
          </w:p>
        </w:tc>
      </w:tr>
      <w:tr w:rsidR="00FD0C2C" w:rsidRPr="00CD1AFE" w14:paraId="0F94DBA6" w14:textId="77777777" w:rsidTr="003928AD">
        <w:trPr>
          <w:trHeight w:val="1497"/>
        </w:trPr>
        <w:tc>
          <w:tcPr>
            <w:tcW w:w="676" w:type="dxa"/>
            <w:shd w:val="clear" w:color="auto" w:fill="F2F2F2" w:themeFill="background1" w:themeFillShade="F2"/>
            <w:textDirection w:val="btLr"/>
            <w:vAlign w:val="center"/>
          </w:tcPr>
          <w:p w14:paraId="36D8773F" w14:textId="7240804F" w:rsidR="00FD0C2C" w:rsidRPr="00675B40" w:rsidRDefault="00FD0C2C" w:rsidP="001873D6">
            <w:pPr>
              <w:spacing w:before="4" w:after="4"/>
              <w:ind w:left="113"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Inntekter</w:t>
            </w:r>
            <w:r w:rsidR="00D50939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*</w:t>
            </w:r>
          </w:p>
        </w:tc>
        <w:tc>
          <w:tcPr>
            <w:tcW w:w="2903" w:type="dxa"/>
            <w:vAlign w:val="center"/>
          </w:tcPr>
          <w:p w14:paraId="5B76FBCF" w14:textId="34249E0C" w:rsidR="00FD0C2C" w:rsidRPr="00675B40" w:rsidRDefault="00FD0C2C" w:rsidP="006E5EBD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Tilskudd fra Helsedirektoratet</w:t>
            </w:r>
            <w:r w:rsidR="00E2583C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*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9E0044F" w14:textId="09996E0A" w:rsidR="00FD0C2C" w:rsidRPr="0051758A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1601" w:type="dxa"/>
            <w:vAlign w:val="center"/>
          </w:tcPr>
          <w:p w14:paraId="52123FA9" w14:textId="4D65CF1C" w:rsidR="00FD0C2C" w:rsidRDefault="00FD0C2C" w:rsidP="00FD0C2C">
            <w:pPr>
              <w:spacing w:before="4" w:after="4"/>
              <w:ind w:left="113" w:right="113"/>
              <w:jc w:val="center"/>
            </w:pPr>
          </w:p>
        </w:tc>
        <w:tc>
          <w:tcPr>
            <w:tcW w:w="3950" w:type="dxa"/>
          </w:tcPr>
          <w:p w14:paraId="212124FE" w14:textId="2F87EA89" w:rsidR="00FD0C2C" w:rsidRPr="00675B40" w:rsidRDefault="00FD0C2C" w:rsidP="006E5EBD">
            <w:pPr>
              <w:spacing w:before="4" w:after="4"/>
              <w:ind w:left="113" w:right="113"/>
            </w:pPr>
          </w:p>
        </w:tc>
      </w:tr>
      <w:tr w:rsidR="00FD0C2C" w:rsidRPr="00CD1AFE" w14:paraId="62B22DD9" w14:textId="77777777" w:rsidTr="003928AD">
        <w:trPr>
          <w:cantSplit/>
          <w:trHeight w:val="985"/>
        </w:trPr>
        <w:tc>
          <w:tcPr>
            <w:tcW w:w="67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82C555B" w14:textId="60D84274" w:rsidR="00FD0C2C" w:rsidRPr="00675B40" w:rsidRDefault="00FD0C2C" w:rsidP="001873D6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Utgifter</w:t>
            </w:r>
            <w:r w:rsidR="0091095A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*</w:t>
            </w:r>
            <w:r w:rsidR="00E2583C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*</w:t>
            </w:r>
          </w:p>
        </w:tc>
        <w:tc>
          <w:tcPr>
            <w:tcW w:w="2903" w:type="dxa"/>
            <w:vAlign w:val="center"/>
          </w:tcPr>
          <w:p w14:paraId="15439F69" w14:textId="4FA596CC" w:rsidR="00FD0C2C" w:rsidRPr="00675B40" w:rsidRDefault="00FD0C2C" w:rsidP="006E5EBD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Lønnsutgifter med sosiale kostnader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33C03EE" w14:textId="77777777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1601" w:type="dxa"/>
            <w:vAlign w:val="center"/>
          </w:tcPr>
          <w:p w14:paraId="506F8246" w14:textId="4E37514E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3950" w:type="dxa"/>
          </w:tcPr>
          <w:p w14:paraId="60E595D6" w14:textId="77777777" w:rsidR="00FD0C2C" w:rsidRPr="00675B40" w:rsidRDefault="00FD0C2C" w:rsidP="006E5EBD">
            <w:pPr>
              <w:spacing w:before="4" w:after="4"/>
              <w:ind w:left="113" w:right="113"/>
            </w:pPr>
          </w:p>
        </w:tc>
      </w:tr>
      <w:tr w:rsidR="00FD0C2C" w:rsidRPr="00CD1AFE" w14:paraId="350BFFE4" w14:textId="41DBCAB9" w:rsidTr="003928AD">
        <w:trPr>
          <w:trHeight w:val="985"/>
        </w:trPr>
        <w:tc>
          <w:tcPr>
            <w:tcW w:w="676" w:type="dxa"/>
            <w:vMerge/>
            <w:shd w:val="clear" w:color="auto" w:fill="F2F2F2" w:themeFill="background1" w:themeFillShade="F2"/>
          </w:tcPr>
          <w:p w14:paraId="0508B4AE" w14:textId="1FB1E6E5" w:rsidR="00FD0C2C" w:rsidRPr="00C13A92" w:rsidRDefault="00FD0C2C" w:rsidP="00D94868">
            <w:pPr>
              <w:spacing w:before="4" w:after="4"/>
              <w:ind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14:paraId="6C28D289" w14:textId="36AF90C3" w:rsidR="00FD0C2C" w:rsidRPr="00675B40" w:rsidRDefault="00FD0C2C" w:rsidP="006E5EBD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Reiseutgifter, arrangementer, møter og konferanser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6ADCFDB" w14:textId="429EECB1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1601" w:type="dxa"/>
            <w:vAlign w:val="center"/>
          </w:tcPr>
          <w:p w14:paraId="6D8E7AD4" w14:textId="65EB1DC9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3950" w:type="dxa"/>
          </w:tcPr>
          <w:p w14:paraId="27FCF652" w14:textId="77777777" w:rsidR="00FD0C2C" w:rsidRPr="00675B40" w:rsidRDefault="00FD0C2C" w:rsidP="006E5EBD">
            <w:pPr>
              <w:spacing w:before="4" w:after="4"/>
              <w:ind w:left="113" w:right="113"/>
            </w:pPr>
          </w:p>
        </w:tc>
      </w:tr>
      <w:tr w:rsidR="00FD0C2C" w:rsidRPr="00CD1AFE" w14:paraId="50DD26FE" w14:textId="77777777" w:rsidTr="003928AD">
        <w:trPr>
          <w:trHeight w:val="985"/>
        </w:trPr>
        <w:tc>
          <w:tcPr>
            <w:tcW w:w="676" w:type="dxa"/>
            <w:vMerge/>
            <w:shd w:val="clear" w:color="auto" w:fill="F2F2F2" w:themeFill="background1" w:themeFillShade="F2"/>
          </w:tcPr>
          <w:p w14:paraId="4B8E2361" w14:textId="77777777" w:rsidR="00FD0C2C" w:rsidRPr="00C13A92" w:rsidRDefault="00FD0C2C" w:rsidP="00D94868">
            <w:pPr>
              <w:spacing w:before="4" w:after="4"/>
              <w:ind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14:paraId="26F00F4A" w14:textId="003EE68B" w:rsidR="00FD0C2C" w:rsidRPr="00675B40" w:rsidRDefault="00FD0C2C" w:rsidP="006E5EBD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Konsulenttjenester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CEA3A51" w14:textId="77777777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1601" w:type="dxa"/>
            <w:vAlign w:val="center"/>
          </w:tcPr>
          <w:p w14:paraId="40CC40CB" w14:textId="77777777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3950" w:type="dxa"/>
          </w:tcPr>
          <w:p w14:paraId="76DE7FE3" w14:textId="77777777" w:rsidR="00FD0C2C" w:rsidRPr="00675B40" w:rsidRDefault="00FD0C2C" w:rsidP="006E5EBD">
            <w:pPr>
              <w:spacing w:before="4" w:after="4"/>
              <w:ind w:left="113" w:right="113"/>
            </w:pPr>
          </w:p>
        </w:tc>
      </w:tr>
      <w:tr w:rsidR="00FD0C2C" w:rsidRPr="00CD1AFE" w14:paraId="466E9F6F" w14:textId="77777777" w:rsidTr="003928AD">
        <w:trPr>
          <w:trHeight w:val="985"/>
        </w:trPr>
        <w:tc>
          <w:tcPr>
            <w:tcW w:w="676" w:type="dxa"/>
            <w:vMerge/>
            <w:shd w:val="clear" w:color="auto" w:fill="F2F2F2" w:themeFill="background1" w:themeFillShade="F2"/>
          </w:tcPr>
          <w:p w14:paraId="4F2DBE1B" w14:textId="77777777" w:rsidR="00FD0C2C" w:rsidRPr="00C13A92" w:rsidRDefault="00FD0C2C" w:rsidP="00D94868">
            <w:pPr>
              <w:spacing w:before="4" w:after="4"/>
              <w:ind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14:paraId="28E2F7DD" w14:textId="4B5FD5BC" w:rsidR="00FD0C2C" w:rsidRPr="00675B40" w:rsidRDefault="00FD0C2C" w:rsidP="006E5EBD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Forbruksmateriell, kontortjenester, inkl. lokaler og energi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DA88C63" w14:textId="77777777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1601" w:type="dxa"/>
            <w:vAlign w:val="center"/>
          </w:tcPr>
          <w:p w14:paraId="061E96E6" w14:textId="278150E5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3950" w:type="dxa"/>
          </w:tcPr>
          <w:p w14:paraId="5E8F9C5E" w14:textId="27093018" w:rsidR="00FD0C2C" w:rsidRPr="00675B40" w:rsidRDefault="00FD0C2C" w:rsidP="006E5EBD">
            <w:pPr>
              <w:spacing w:before="4" w:after="4"/>
              <w:ind w:left="113" w:right="113"/>
            </w:pPr>
          </w:p>
        </w:tc>
      </w:tr>
      <w:tr w:rsidR="00FD0C2C" w:rsidRPr="00CD1AFE" w14:paraId="3BE6DC80" w14:textId="77777777" w:rsidTr="003928AD">
        <w:trPr>
          <w:trHeight w:val="985"/>
        </w:trPr>
        <w:tc>
          <w:tcPr>
            <w:tcW w:w="676" w:type="dxa"/>
            <w:vMerge/>
            <w:shd w:val="clear" w:color="auto" w:fill="F2F2F2" w:themeFill="background1" w:themeFillShade="F2"/>
          </w:tcPr>
          <w:p w14:paraId="4A0FBF07" w14:textId="77777777" w:rsidR="00FD0C2C" w:rsidRPr="00C13A92" w:rsidRDefault="00FD0C2C" w:rsidP="00D94868">
            <w:pPr>
              <w:spacing w:before="4" w:after="4"/>
              <w:ind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14:paraId="59204FF9" w14:textId="7B82A45E" w:rsidR="00FD0C2C" w:rsidRPr="00675B40" w:rsidRDefault="00FD0C2C" w:rsidP="006E5EBD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Annet- spesifiser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8ADEB33" w14:textId="77777777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1601" w:type="dxa"/>
            <w:vAlign w:val="center"/>
          </w:tcPr>
          <w:p w14:paraId="0324CC5D" w14:textId="77777777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3950" w:type="dxa"/>
          </w:tcPr>
          <w:p w14:paraId="35C0AE2E" w14:textId="77777777" w:rsidR="00FD0C2C" w:rsidRPr="00675B40" w:rsidRDefault="00FD0C2C" w:rsidP="006E5EBD">
            <w:pPr>
              <w:spacing w:before="4" w:after="4"/>
              <w:ind w:left="113" w:right="113"/>
            </w:pPr>
          </w:p>
        </w:tc>
      </w:tr>
      <w:tr w:rsidR="00FD0C2C" w:rsidRPr="00CD1AFE" w14:paraId="60145B13" w14:textId="77777777" w:rsidTr="003928AD">
        <w:trPr>
          <w:trHeight w:val="985"/>
        </w:trPr>
        <w:tc>
          <w:tcPr>
            <w:tcW w:w="676" w:type="dxa"/>
            <w:vMerge/>
            <w:shd w:val="clear" w:color="auto" w:fill="F2F2F2" w:themeFill="background1" w:themeFillShade="F2"/>
          </w:tcPr>
          <w:p w14:paraId="22A5F76A" w14:textId="77777777" w:rsidR="00FD0C2C" w:rsidRPr="00C13A92" w:rsidRDefault="00FD0C2C" w:rsidP="00D94868">
            <w:pPr>
              <w:spacing w:before="4" w:after="4"/>
              <w:ind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2903" w:type="dxa"/>
            <w:shd w:val="clear" w:color="auto" w:fill="F2F2F2" w:themeFill="background1" w:themeFillShade="F2"/>
            <w:vAlign w:val="center"/>
          </w:tcPr>
          <w:p w14:paraId="541159F9" w14:textId="4CEF0B1D" w:rsidR="00FD0C2C" w:rsidRPr="001873D6" w:rsidRDefault="00FD0C2C" w:rsidP="006E5EBD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1873D6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S</w:t>
            </w:r>
            <w:r w:rsidR="00A0324B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um utgifter</w:t>
            </w:r>
            <w:r w:rsidRPr="001873D6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: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293CD19D" w14:textId="77777777" w:rsidR="00FD0C2C" w:rsidRPr="001873D6" w:rsidRDefault="00FD0C2C" w:rsidP="006E5EBD">
            <w:pPr>
              <w:spacing w:before="4" w:after="4"/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1601" w:type="dxa"/>
            <w:shd w:val="clear" w:color="auto" w:fill="F2F2F2" w:themeFill="background1" w:themeFillShade="F2"/>
            <w:vAlign w:val="center"/>
          </w:tcPr>
          <w:p w14:paraId="1D4248DB" w14:textId="77777777" w:rsidR="00FD0C2C" w:rsidRPr="001873D6" w:rsidRDefault="00FD0C2C" w:rsidP="006E5EBD">
            <w:pPr>
              <w:spacing w:before="4" w:after="4"/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3950" w:type="dxa"/>
            <w:shd w:val="clear" w:color="auto" w:fill="F2F2F2" w:themeFill="background1" w:themeFillShade="F2"/>
          </w:tcPr>
          <w:p w14:paraId="12F1C4B7" w14:textId="77777777" w:rsidR="00FD0C2C" w:rsidRPr="00675B40" w:rsidRDefault="00FD0C2C" w:rsidP="006E5EBD">
            <w:pPr>
              <w:spacing w:before="4" w:after="4"/>
              <w:ind w:left="113" w:right="113"/>
            </w:pPr>
          </w:p>
        </w:tc>
      </w:tr>
    </w:tbl>
    <w:p w14:paraId="25431963" w14:textId="79298D22" w:rsidR="00E2583C" w:rsidRPr="00E2583C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  <w:r w:rsidRPr="00E2583C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  <w:t>*</w:t>
      </w:r>
      <w:r w:rsidRPr="00E2583C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 xml:space="preserve">Tilskudd fra Helsedirektoratet: Organisasjonen skal fylle ut tilskuddsbeløpet som søkes fra Helsedirektoratet til det aktuelle prosjektet. Ingen andre inntekter skal inn i denne raden. </w:t>
      </w:r>
    </w:p>
    <w:p w14:paraId="1A31BBAA" w14:textId="77777777" w:rsidR="00E2583C" w:rsidRPr="00E2583C" w:rsidRDefault="00E2583C" w:rsidP="00E2583C">
      <w:pPr>
        <w:pStyle w:val="Listeavsnitt"/>
        <w:spacing w:before="0" w:after="0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</w:p>
    <w:p w14:paraId="1065A012" w14:textId="381F6E66" w:rsidR="00E2583C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  <w:r w:rsidRPr="00E2583C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>**I tabellen over utgifter skal det redegjøres for hvordan tilskuddet som søkes fra Helsedirektoratet</w:t>
      </w:r>
      <w:r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 xml:space="preserve"> </w:t>
      </w:r>
      <w:r w:rsidRPr="00E2583C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 xml:space="preserve">skal benyttes. </w:t>
      </w:r>
      <w:r w:rsidRPr="00D50939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>Utgiftspostene i budsjettmalen er like de i skjemaet i Altinn. Sum</w:t>
      </w:r>
      <w:r w:rsidRPr="00E2583C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 xml:space="preserve"> utgifter skal ikke overstige tilskuddsbeløpet. Det vil si at tilskudd som søkes fra Helsedirektoratet skal være lik sum utgifter. </w:t>
      </w:r>
    </w:p>
    <w:p w14:paraId="7F13205D" w14:textId="77777777" w:rsidR="00E2583C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</w:p>
    <w:p w14:paraId="0652CAE4" w14:textId="25BA81D2" w:rsidR="00E2583C" w:rsidRPr="00E2583C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  <w:r w:rsidRPr="00E2583C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>Eksempel: Dersom det søkes om 1 000 000 kroner i tilskudd, så skal sum utgifter bli 1 000 000 kroner. Det skal være et 1 til 1 forhold mellom disse postene. Kommenter gjerne for å spesifisere de ulike utgiftene i kommentarfeltet.</w:t>
      </w:r>
    </w:p>
    <w:p w14:paraId="0FB170DA" w14:textId="77777777" w:rsidR="00E2583C" w:rsidRDefault="00E2583C" w:rsidP="0091095A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17E3EDFF" w14:textId="6C668DAC" w:rsidR="001870A7" w:rsidRDefault="00A0324B" w:rsidP="0091095A">
      <w:pPr>
        <w:spacing w:before="0" w:after="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3</w:t>
      </w:r>
      <w:r w:rsidR="001870A7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.3 </w:t>
      </w:r>
      <w:r w:rsidR="001870A7" w:rsidRPr="001870A7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Andre 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midler</w:t>
      </w:r>
    </w:p>
    <w:p w14:paraId="0C9ABBAA" w14:textId="6304793C" w:rsidR="003928AD" w:rsidRPr="00E2583C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E2583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Dere har</w:t>
      </w:r>
      <w:r w:rsidR="003928AD" w:rsidRPr="00E2583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anledning til å legge inn egenfinansiering og andre inntekter i prosjektet eller tiltaket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 tabellen nedenfor</w:t>
      </w:r>
      <w:r w:rsidR="003928AD" w:rsidRPr="00E2583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. </w:t>
      </w:r>
    </w:p>
    <w:p w14:paraId="7635A856" w14:textId="0387D665" w:rsidR="001870A7" w:rsidRDefault="001870A7" w:rsidP="0091095A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tbl>
      <w:tblPr>
        <w:tblStyle w:val="Tabellrutenett"/>
        <w:tblW w:w="1053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4"/>
        <w:gridCol w:w="2851"/>
        <w:gridCol w:w="1571"/>
        <w:gridCol w:w="1572"/>
        <w:gridCol w:w="3879"/>
      </w:tblGrid>
      <w:tr w:rsidR="001870A7" w:rsidRPr="00D94868" w14:paraId="14A540CB" w14:textId="77777777" w:rsidTr="00572C9E">
        <w:trPr>
          <w:trHeight w:val="586"/>
        </w:trPr>
        <w:tc>
          <w:tcPr>
            <w:tcW w:w="3515" w:type="dxa"/>
            <w:gridSpan w:val="2"/>
            <w:shd w:val="clear" w:color="auto" w:fill="F2F2F2"/>
            <w:vAlign w:val="center"/>
          </w:tcPr>
          <w:p w14:paraId="4D2917D9" w14:textId="77777777" w:rsidR="001870A7" w:rsidRPr="00675B40" w:rsidRDefault="001870A7" w:rsidP="00572C9E">
            <w:pPr>
              <w:spacing w:before="4" w:after="4"/>
              <w:ind w:right="113"/>
              <w:jc w:val="center"/>
              <w:rPr>
                <w:rFonts w:ascii="Avenir Next LT Pro" w:hAnsi="Avenir Next LT Pro" w:cstheme="majorHAnsi"/>
                <w:color w:val="000000" w:themeColor="text1"/>
              </w:rPr>
            </w:pPr>
          </w:p>
        </w:tc>
        <w:tc>
          <w:tcPr>
            <w:tcW w:w="1571" w:type="dxa"/>
            <w:shd w:val="clear" w:color="auto" w:fill="F2F2F2"/>
            <w:vAlign w:val="center"/>
          </w:tcPr>
          <w:p w14:paraId="3C84AFA2" w14:textId="77777777" w:rsidR="001870A7" w:rsidRPr="00D94868" w:rsidRDefault="001870A7" w:rsidP="00572C9E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D94868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2025</w:t>
            </w:r>
          </w:p>
        </w:tc>
        <w:tc>
          <w:tcPr>
            <w:tcW w:w="1572" w:type="dxa"/>
            <w:shd w:val="clear" w:color="auto" w:fill="F2F2F2"/>
            <w:vAlign w:val="center"/>
          </w:tcPr>
          <w:p w14:paraId="49529E7C" w14:textId="77777777" w:rsidR="001870A7" w:rsidRPr="00D94868" w:rsidRDefault="001870A7" w:rsidP="00572C9E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D94868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2026</w:t>
            </w:r>
          </w:p>
        </w:tc>
        <w:tc>
          <w:tcPr>
            <w:tcW w:w="3879" w:type="dxa"/>
            <w:shd w:val="clear" w:color="auto" w:fill="F2F2F2"/>
            <w:vAlign w:val="center"/>
          </w:tcPr>
          <w:p w14:paraId="0196E393" w14:textId="77777777" w:rsidR="001870A7" w:rsidRPr="00D94868" w:rsidRDefault="001870A7" w:rsidP="00572C9E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D94868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Kommentar</w:t>
            </w:r>
          </w:p>
        </w:tc>
      </w:tr>
      <w:tr w:rsidR="001870A7" w:rsidRPr="00675B40" w14:paraId="7C166E1D" w14:textId="77777777" w:rsidTr="00572C9E">
        <w:trPr>
          <w:trHeight w:val="889"/>
        </w:trPr>
        <w:tc>
          <w:tcPr>
            <w:tcW w:w="664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2B35CAD" w14:textId="741F311C" w:rsidR="001870A7" w:rsidRPr="00675B40" w:rsidRDefault="00A0324B" w:rsidP="00572C9E">
            <w:pPr>
              <w:spacing w:before="4" w:after="4"/>
              <w:ind w:left="113"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Andre midler</w:t>
            </w:r>
          </w:p>
        </w:tc>
        <w:tc>
          <w:tcPr>
            <w:tcW w:w="2851" w:type="dxa"/>
            <w:vAlign w:val="center"/>
          </w:tcPr>
          <w:p w14:paraId="55F72F47" w14:textId="7471F38D" w:rsidR="001870A7" w:rsidRPr="00675B40" w:rsidRDefault="001870A7" w:rsidP="00572C9E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Egenfinansiering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6DD917F" w14:textId="77777777" w:rsidR="001870A7" w:rsidRPr="0051758A" w:rsidRDefault="001870A7" w:rsidP="00572C9E">
            <w:pPr>
              <w:spacing w:before="4" w:after="4"/>
              <w:ind w:left="113" w:right="113"/>
              <w:jc w:val="right"/>
            </w:pPr>
          </w:p>
        </w:tc>
        <w:tc>
          <w:tcPr>
            <w:tcW w:w="1572" w:type="dxa"/>
            <w:vAlign w:val="center"/>
          </w:tcPr>
          <w:p w14:paraId="7D237712" w14:textId="77777777" w:rsidR="001870A7" w:rsidRDefault="001870A7" w:rsidP="00572C9E">
            <w:pPr>
              <w:spacing w:before="4" w:after="4"/>
              <w:ind w:left="113" w:right="113"/>
              <w:jc w:val="center"/>
            </w:pPr>
          </w:p>
        </w:tc>
        <w:tc>
          <w:tcPr>
            <w:tcW w:w="3879" w:type="dxa"/>
          </w:tcPr>
          <w:p w14:paraId="549BE7BF" w14:textId="77777777" w:rsidR="001870A7" w:rsidRPr="00675B40" w:rsidRDefault="001870A7" w:rsidP="00572C9E">
            <w:pPr>
              <w:spacing w:before="4" w:after="4"/>
              <w:ind w:left="113" w:right="113"/>
            </w:pPr>
          </w:p>
        </w:tc>
      </w:tr>
      <w:tr w:rsidR="001870A7" w:rsidRPr="00675B40" w14:paraId="4988B509" w14:textId="77777777" w:rsidTr="00572C9E">
        <w:trPr>
          <w:trHeight w:val="889"/>
        </w:trPr>
        <w:tc>
          <w:tcPr>
            <w:tcW w:w="664" w:type="dxa"/>
            <w:vMerge/>
            <w:shd w:val="clear" w:color="auto" w:fill="F2F2F2" w:themeFill="background1" w:themeFillShade="F2"/>
            <w:vAlign w:val="center"/>
          </w:tcPr>
          <w:p w14:paraId="038B45AD" w14:textId="77777777" w:rsidR="001870A7" w:rsidRPr="00675B40" w:rsidRDefault="001870A7" w:rsidP="00572C9E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10FCAA22" w14:textId="721F2599" w:rsidR="001870A7" w:rsidRPr="00675B40" w:rsidRDefault="001870A7" w:rsidP="00572C9E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Andre inntekter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8179B3D" w14:textId="77777777" w:rsidR="001870A7" w:rsidRPr="0051758A" w:rsidRDefault="001870A7" w:rsidP="00572C9E">
            <w:pPr>
              <w:spacing w:before="4" w:after="4"/>
              <w:ind w:left="113" w:right="113"/>
              <w:jc w:val="right"/>
            </w:pPr>
          </w:p>
        </w:tc>
        <w:tc>
          <w:tcPr>
            <w:tcW w:w="1572" w:type="dxa"/>
            <w:vAlign w:val="center"/>
          </w:tcPr>
          <w:p w14:paraId="4CAB588A" w14:textId="77777777" w:rsidR="001870A7" w:rsidRDefault="001870A7" w:rsidP="00572C9E">
            <w:pPr>
              <w:spacing w:before="4" w:after="4"/>
              <w:ind w:left="113" w:right="113"/>
              <w:jc w:val="right"/>
            </w:pPr>
          </w:p>
        </w:tc>
        <w:tc>
          <w:tcPr>
            <w:tcW w:w="3879" w:type="dxa"/>
          </w:tcPr>
          <w:p w14:paraId="647076C1" w14:textId="77777777" w:rsidR="001870A7" w:rsidRPr="00675B40" w:rsidRDefault="001870A7" w:rsidP="00572C9E">
            <w:pPr>
              <w:spacing w:before="4" w:after="4"/>
              <w:ind w:left="113" w:right="113"/>
            </w:pPr>
          </w:p>
        </w:tc>
      </w:tr>
      <w:tr w:rsidR="001870A7" w:rsidRPr="00675B40" w14:paraId="1BA06E4B" w14:textId="77777777" w:rsidTr="001870A7">
        <w:trPr>
          <w:trHeight w:val="889"/>
        </w:trPr>
        <w:tc>
          <w:tcPr>
            <w:tcW w:w="664" w:type="dxa"/>
            <w:vMerge/>
            <w:shd w:val="clear" w:color="auto" w:fill="F2F2F2" w:themeFill="background1" w:themeFillShade="F2"/>
            <w:vAlign w:val="center"/>
          </w:tcPr>
          <w:p w14:paraId="1C95FBD4" w14:textId="77777777" w:rsidR="001870A7" w:rsidRPr="00675B40" w:rsidRDefault="001870A7" w:rsidP="00572C9E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F2F2F2" w:themeFill="background1" w:themeFillShade="F2"/>
            <w:vAlign w:val="center"/>
          </w:tcPr>
          <w:p w14:paraId="40EABA86" w14:textId="47A27882" w:rsidR="001870A7" w:rsidRPr="001870A7" w:rsidRDefault="001870A7" w:rsidP="00572C9E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1873D6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SUM: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08027D9A" w14:textId="77777777" w:rsidR="001870A7" w:rsidRPr="001870A7" w:rsidRDefault="001870A7" w:rsidP="00572C9E">
            <w:pPr>
              <w:spacing w:before="4" w:after="4"/>
              <w:ind w:left="113" w:right="113"/>
              <w:jc w:val="right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14:paraId="62992508" w14:textId="77777777" w:rsidR="001870A7" w:rsidRPr="001870A7" w:rsidRDefault="001870A7" w:rsidP="00572C9E">
            <w:pPr>
              <w:spacing w:before="4" w:after="4"/>
              <w:ind w:left="113" w:right="113"/>
              <w:jc w:val="right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3879" w:type="dxa"/>
            <w:shd w:val="clear" w:color="auto" w:fill="F2F2F2" w:themeFill="background1" w:themeFillShade="F2"/>
          </w:tcPr>
          <w:p w14:paraId="282E8491" w14:textId="77777777" w:rsidR="001870A7" w:rsidRPr="001870A7" w:rsidRDefault="001870A7" w:rsidP="00572C9E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</w:p>
        </w:tc>
      </w:tr>
    </w:tbl>
    <w:p w14:paraId="25C78F53" w14:textId="77777777" w:rsidR="00576445" w:rsidRDefault="00576445" w:rsidP="002A1EDF">
      <w:pPr>
        <w:pStyle w:val="TableParagraph"/>
        <w:spacing w:after="0" w:line="276" w:lineRule="auto"/>
        <w:rPr>
          <w:rFonts w:ascii="Avenir Next LT Pro" w:hAnsi="Avenir Next LT Pro" w:cstheme="majorHAnsi"/>
          <w:b/>
          <w:bCs/>
        </w:rPr>
      </w:pPr>
    </w:p>
    <w:p w14:paraId="3A845FBC" w14:textId="3506679E" w:rsidR="00E2583C" w:rsidRPr="00AB3AAB" w:rsidRDefault="00AD1846" w:rsidP="00AB3AAB">
      <w:pPr>
        <w:pStyle w:val="Overskrift1"/>
        <w:numPr>
          <w:ilvl w:val="0"/>
          <w:numId w:val="34"/>
        </w:numPr>
        <w:rPr>
          <w:rFonts w:ascii="Avenir Next LT Pro" w:hAnsi="Avenir Next LT Pro" w:cstheme="majorHAnsi"/>
          <w:b/>
          <w:bCs/>
        </w:rPr>
      </w:pPr>
      <w:r w:rsidRPr="001870A7">
        <w:rPr>
          <w:rFonts w:ascii="Avenir Next LT Pro" w:hAnsi="Avenir Next LT Pro" w:cstheme="majorHAnsi"/>
          <w:b/>
          <w:bCs/>
        </w:rPr>
        <w:t>Aktivitetsplan</w:t>
      </w:r>
      <w:bookmarkEnd w:id="4"/>
    </w:p>
    <w:p w14:paraId="3FE79BE9" w14:textId="275D1097" w:rsidR="00E2583C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I </w:t>
      </w:r>
      <w:r w:rsidR="00AB3AA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malen for aktivitetsplanen 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fyller dere ut en linje for hver aktivitet som skal gjennomføres. Det skal fylles ut tidspunkt for aktiviteten, antall deltakere i aktiviteten og beskrivelse av aktiviteten som er planlagt for å nå målene.</w:t>
      </w:r>
      <w:r w:rsidR="00AB3AA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Oppsettet er likt uavhengig om det søkes om tilskudd for to eller tre år. 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Det fylt ut en rad i tabellen som eksempel.</w:t>
      </w:r>
    </w:p>
    <w:p w14:paraId="1995150A" w14:textId="77777777" w:rsidR="00E2583C" w:rsidRPr="00E1769B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33550E2A" w14:textId="77777777" w:rsidR="00E2583C" w:rsidRPr="00E2583C" w:rsidRDefault="00E2583C" w:rsidP="00E2583C">
      <w:pPr>
        <w:pStyle w:val="Listeavsnitt"/>
        <w:numPr>
          <w:ilvl w:val="0"/>
          <w:numId w:val="45"/>
        </w:num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E2583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Om det søkes om tilskudd for 2 år (2024 og 2025), så skal det kun fylles ut aktiviteter for 2025 i malen. </w:t>
      </w:r>
    </w:p>
    <w:p w14:paraId="610D36E6" w14:textId="77BCB729" w:rsidR="00E2583C" w:rsidRDefault="00E2583C" w:rsidP="00E2583C">
      <w:pPr>
        <w:pStyle w:val="Listeavsnitt"/>
        <w:numPr>
          <w:ilvl w:val="0"/>
          <w:numId w:val="45"/>
        </w:num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E2583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Om det søkes om tilskudd for 3 år (2024, 2025 og 2026), så skal aktivitetsplanen beskrive aktiviteter i</w:t>
      </w:r>
      <w:r w:rsidR="00AB3AA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både</w:t>
      </w:r>
      <w:r w:rsidRPr="00E2583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2025 og 2026.</w:t>
      </w:r>
    </w:p>
    <w:p w14:paraId="7C9A2A25" w14:textId="77777777" w:rsidR="00E2583C" w:rsidRPr="00E2583C" w:rsidRDefault="00E2583C" w:rsidP="00E2583C">
      <w:pPr>
        <w:pStyle w:val="Listeavsnitt"/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530006FF" w14:textId="77777777" w:rsidR="00E2583C" w:rsidRPr="00E1769B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Dersom dere ønsker å oppgi flere aktiviteter enn linjer i malen, kan dere utvide ved å legge til flere rader. </w:t>
      </w:r>
    </w:p>
    <w:p w14:paraId="1026E377" w14:textId="77777777" w:rsidR="00E2583C" w:rsidRDefault="00E2583C" w:rsidP="00F20856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tbl>
      <w:tblPr>
        <w:tblStyle w:val="Tabellrutenett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5954"/>
      </w:tblGrid>
      <w:tr w:rsidR="001870A7" w:rsidRPr="00CD1AFE" w14:paraId="22095183" w14:textId="255DB32C" w:rsidTr="00E1769B">
        <w:trPr>
          <w:trHeight w:val="570"/>
        </w:trPr>
        <w:tc>
          <w:tcPr>
            <w:tcW w:w="2836" w:type="dxa"/>
            <w:shd w:val="clear" w:color="auto" w:fill="F2F2F2"/>
            <w:vAlign w:val="center"/>
          </w:tcPr>
          <w:p w14:paraId="615DB47D" w14:textId="5E74FC01" w:rsidR="001870A7" w:rsidRPr="001870A7" w:rsidRDefault="001870A7" w:rsidP="00E1769B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1870A7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Tidspunkt (fra – til)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1548B9B7" w14:textId="3DB9B9FD" w:rsidR="001870A7" w:rsidRPr="001870A7" w:rsidRDefault="001870A7" w:rsidP="001870A7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1870A7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Antall deltakere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16AF5456" w14:textId="4EF0C8DD" w:rsidR="001870A7" w:rsidRPr="001870A7" w:rsidRDefault="001870A7" w:rsidP="001870A7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1870A7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Aktivitet og beskrivelse av aktiviteten</w:t>
            </w:r>
          </w:p>
        </w:tc>
      </w:tr>
      <w:tr w:rsidR="00E1769B" w:rsidRPr="00F20856" w14:paraId="275F49AA" w14:textId="77777777" w:rsidTr="00E1769B">
        <w:trPr>
          <w:trHeight w:val="409"/>
        </w:trPr>
        <w:tc>
          <w:tcPr>
            <w:tcW w:w="2836" w:type="dxa"/>
            <w:shd w:val="clear" w:color="auto" w:fill="auto"/>
          </w:tcPr>
          <w:p w14:paraId="3D214B65" w14:textId="158D3D56" w:rsidR="00E1769B" w:rsidRPr="00E1769B" w:rsidRDefault="00E1769B" w:rsidP="00E1769B">
            <w:pPr>
              <w:ind w:right="113"/>
              <w:jc w:val="right"/>
              <w:rPr>
                <w:rFonts w:asciiTheme="majorHAnsi" w:eastAsiaTheme="majorEastAsia" w:hAnsiTheme="majorHAnsi" w:cstheme="majorBidi"/>
                <w:color w:val="394B5A" w:themeColor="accent1" w:themeShade="7F"/>
              </w:rPr>
            </w:pPr>
            <w:r w:rsidRPr="00E1769B">
              <w:rPr>
                <w:rFonts w:cstheme="minorHAnsi"/>
                <w:i/>
                <w:iCs/>
              </w:rPr>
              <w:t>01.03.2025</w:t>
            </w:r>
            <w:r>
              <w:rPr>
                <w:rFonts w:cstheme="minorHAnsi"/>
                <w:i/>
                <w:iCs/>
              </w:rPr>
              <w:t xml:space="preserve">- </w:t>
            </w:r>
            <w:r w:rsidRPr="00E1769B">
              <w:rPr>
                <w:rFonts w:cstheme="minorHAnsi"/>
                <w:i/>
                <w:iCs/>
              </w:rPr>
              <w:t>01.05.2025</w:t>
            </w:r>
          </w:p>
        </w:tc>
        <w:tc>
          <w:tcPr>
            <w:tcW w:w="1842" w:type="dxa"/>
            <w:shd w:val="clear" w:color="auto" w:fill="auto"/>
          </w:tcPr>
          <w:p w14:paraId="21CC9DE3" w14:textId="333FCC9E" w:rsidR="00E1769B" w:rsidRPr="00E1769B" w:rsidRDefault="00E1769B" w:rsidP="00E1769B">
            <w:pPr>
              <w:spacing w:line="276" w:lineRule="auto"/>
              <w:ind w:right="113"/>
              <w:jc w:val="right"/>
              <w:rPr>
                <w:rFonts w:cstheme="minorHAnsi"/>
                <w:i/>
                <w:iCs/>
              </w:rPr>
            </w:pPr>
            <w:r w:rsidRPr="00E1769B">
              <w:rPr>
                <w:rFonts w:cstheme="minorHAnsi"/>
                <w:i/>
                <w:iCs/>
              </w:rPr>
              <w:t>25</w:t>
            </w:r>
          </w:p>
        </w:tc>
        <w:tc>
          <w:tcPr>
            <w:tcW w:w="5954" w:type="dxa"/>
          </w:tcPr>
          <w:p w14:paraId="41D1C42A" w14:textId="56B370CA" w:rsidR="00E1769B" w:rsidRPr="00E1769B" w:rsidRDefault="00E1769B" w:rsidP="00E1769B">
            <w:pPr>
              <w:spacing w:line="276" w:lineRule="auto"/>
              <w:ind w:right="113"/>
              <w:jc w:val="both"/>
              <w:rPr>
                <w:rFonts w:cstheme="minorHAnsi"/>
                <w:i/>
                <w:iCs/>
              </w:rPr>
            </w:pPr>
            <w:r w:rsidRPr="00E1769B">
              <w:rPr>
                <w:rFonts w:cstheme="minorHAnsi"/>
                <w:i/>
                <w:iCs/>
              </w:rPr>
              <w:t xml:space="preserve">Eksempel </w:t>
            </w:r>
          </w:p>
        </w:tc>
      </w:tr>
      <w:tr w:rsidR="00E1769B" w:rsidRPr="00F20856" w14:paraId="7BC3F66B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0D99C066" w14:textId="77777777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CD7F752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437CD18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69B" w:rsidRPr="00F20856" w14:paraId="42244207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27D16BDF" w14:textId="77777777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A21DAAB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FCE8DD7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69B" w:rsidRPr="00F20856" w14:paraId="7D9D3F42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79C63C94" w14:textId="77777777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BEBA194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9A29790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69B" w:rsidRPr="00F20856" w14:paraId="7B1172DD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1490BFEA" w14:textId="77777777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7378657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8297F9D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69B" w:rsidRPr="00F20856" w14:paraId="7C4A87D1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67707767" w14:textId="77777777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18390D2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5789B4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69B" w:rsidRPr="00F20856" w14:paraId="5551DD11" w14:textId="5F43274E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34F3E30F" w14:textId="77777777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B898220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E47C0CA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69B" w:rsidRPr="00F20856" w14:paraId="075CDD2C" w14:textId="11BBDCFA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09139FCF" w14:textId="0C666D21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759B40B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192342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69B" w:rsidRPr="00F20856" w14:paraId="6B92C772" w14:textId="326A7CE9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06279DA2" w14:textId="3C51D3C2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AAA8A92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A46B9B5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D50939" w:rsidRPr="00F20856" w14:paraId="2B56C129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5737C5B6" w14:textId="77777777" w:rsidR="00D50939" w:rsidRPr="00E1769B" w:rsidRDefault="00D50939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1A8AD96" w14:textId="77777777" w:rsidR="00D50939" w:rsidRPr="00E1769B" w:rsidRDefault="00D50939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F181E80" w14:textId="77777777" w:rsidR="00D50939" w:rsidRPr="00E1769B" w:rsidRDefault="00D50939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D50939" w:rsidRPr="00F20856" w14:paraId="7DB69938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3A3CFF43" w14:textId="77777777" w:rsidR="00D50939" w:rsidRPr="00E1769B" w:rsidRDefault="00D50939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1197E1D" w14:textId="77777777" w:rsidR="00D50939" w:rsidRPr="00E1769B" w:rsidRDefault="00D50939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A07F108" w14:textId="77777777" w:rsidR="00D50939" w:rsidRPr="00E1769B" w:rsidRDefault="00D50939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D50939" w:rsidRPr="00F20856" w14:paraId="798432F0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6120E6F6" w14:textId="77777777" w:rsidR="00D50939" w:rsidRPr="00E1769B" w:rsidRDefault="00D50939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4961AE" w14:textId="77777777" w:rsidR="00D50939" w:rsidRPr="00E1769B" w:rsidRDefault="00D50939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83522C9" w14:textId="77777777" w:rsidR="00D50939" w:rsidRPr="00E1769B" w:rsidRDefault="00D50939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3573AD" w:rsidRPr="00F20856" w14:paraId="58EF5FAB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301F65C2" w14:textId="77777777" w:rsidR="003573AD" w:rsidRPr="00E1769B" w:rsidRDefault="003573AD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F8F92E7" w14:textId="77777777" w:rsidR="003573AD" w:rsidRPr="00E1769B" w:rsidRDefault="003573AD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2037014" w14:textId="77777777" w:rsidR="003573AD" w:rsidRPr="00E1769B" w:rsidRDefault="003573AD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3573AD" w:rsidRPr="00F20856" w14:paraId="41EFBBFE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723609FF" w14:textId="77777777" w:rsidR="003573AD" w:rsidRPr="00E1769B" w:rsidRDefault="003573AD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2A7B8B" w14:textId="77777777" w:rsidR="003573AD" w:rsidRPr="00E1769B" w:rsidRDefault="003573AD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ED2395E" w14:textId="77777777" w:rsidR="003573AD" w:rsidRPr="00E1769B" w:rsidRDefault="003573AD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3573AD" w:rsidRPr="00F20856" w14:paraId="295E1288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250BC7E2" w14:textId="77777777" w:rsidR="003573AD" w:rsidRPr="00E1769B" w:rsidRDefault="003573AD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FFFDCF4" w14:textId="77777777" w:rsidR="003573AD" w:rsidRPr="00E1769B" w:rsidRDefault="003573AD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5CC4ACB" w14:textId="77777777" w:rsidR="003573AD" w:rsidRPr="00E1769B" w:rsidRDefault="003573AD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3573AD" w:rsidRPr="00F20856" w14:paraId="4F539378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18F9BB82" w14:textId="77777777" w:rsidR="003573AD" w:rsidRPr="00E1769B" w:rsidRDefault="003573AD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F9B245F" w14:textId="77777777" w:rsidR="003573AD" w:rsidRPr="00E1769B" w:rsidRDefault="003573AD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DCF288E" w14:textId="77777777" w:rsidR="003573AD" w:rsidRPr="00E1769B" w:rsidRDefault="003573AD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3573AD" w:rsidRPr="00F20856" w14:paraId="12D5FC93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544D5229" w14:textId="77777777" w:rsidR="003573AD" w:rsidRPr="00E1769B" w:rsidRDefault="003573AD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555DA7E" w14:textId="77777777" w:rsidR="003573AD" w:rsidRPr="00E1769B" w:rsidRDefault="003573AD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9ABE752" w14:textId="77777777" w:rsidR="003573AD" w:rsidRPr="00E1769B" w:rsidRDefault="003573AD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3573AD" w:rsidRPr="00F20856" w14:paraId="202E4737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36474754" w14:textId="77777777" w:rsidR="003573AD" w:rsidRPr="00E1769B" w:rsidRDefault="003573AD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78836A2" w14:textId="77777777" w:rsidR="003573AD" w:rsidRPr="00E1769B" w:rsidRDefault="003573AD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A4CBE0" w14:textId="77777777" w:rsidR="003573AD" w:rsidRPr="00E1769B" w:rsidRDefault="003573AD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68C23ADA" w14:textId="77777777" w:rsidR="009875C9" w:rsidRPr="002A1EDF" w:rsidRDefault="009875C9" w:rsidP="002A1EDF">
      <w:pPr>
        <w:pStyle w:val="TableParagraph"/>
        <w:spacing w:after="0" w:line="276" w:lineRule="auto"/>
        <w:rPr>
          <w:rFonts w:ascii="Avenir Next LT Pro" w:hAnsi="Avenir Next LT Pro" w:cstheme="majorHAnsi"/>
          <w:b/>
          <w:bCs/>
          <w:color w:val="000000" w:themeColor="text1"/>
          <w:spacing w:val="-1"/>
        </w:rPr>
      </w:pPr>
    </w:p>
    <w:bookmarkEnd w:id="2"/>
    <w:bookmarkEnd w:id="3"/>
    <w:p w14:paraId="15253DFB" w14:textId="298C3BCD" w:rsidR="002731A4" w:rsidRPr="00CD1AFE" w:rsidRDefault="002731A4" w:rsidP="00794799">
      <w:pPr>
        <w:rPr>
          <w:rFonts w:ascii="Avenir Next LT Pro" w:hAnsi="Avenir Next LT Pro" w:cstheme="majorHAnsi"/>
        </w:rPr>
      </w:pPr>
    </w:p>
    <w:sectPr w:rsidR="002731A4" w:rsidRPr="00CD1AFE" w:rsidSect="00CB4B46">
      <w:footerReference w:type="default" r:id="rId18"/>
      <w:headerReference w:type="first" r:id="rId19"/>
      <w:footerReference w:type="first" r:id="rId20"/>
      <w:pgSz w:w="12240" w:h="15840" w:code="1"/>
      <w:pgMar w:top="1440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3DC7" w14:textId="77777777" w:rsidR="00BD3DA0" w:rsidRDefault="00BD3DA0">
      <w:pPr>
        <w:spacing w:before="0" w:after="0"/>
      </w:pPr>
      <w:r>
        <w:separator/>
      </w:r>
    </w:p>
  </w:endnote>
  <w:endnote w:type="continuationSeparator" w:id="0">
    <w:p w14:paraId="443A0DD0" w14:textId="77777777" w:rsidR="00BD3DA0" w:rsidRDefault="00BD3D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268267"/>
      <w:docPartObj>
        <w:docPartGallery w:val="Page Numbers (Bottom of Page)"/>
        <w:docPartUnique/>
      </w:docPartObj>
    </w:sdtPr>
    <w:sdtEndPr/>
    <w:sdtContent>
      <w:p w14:paraId="594B5692" w14:textId="3049EE0B" w:rsidR="004514F6" w:rsidRDefault="004514F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3E323" w14:textId="398F7E34" w:rsidR="00A51690" w:rsidRDefault="00A5169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7F57" w14:textId="52BB09AD" w:rsidR="00CB4B46" w:rsidRDefault="00CB4B46" w:rsidP="00CB4B46">
    <w:pPr>
      <w:pStyle w:val="Bunntekst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9A92" w14:textId="77777777" w:rsidR="00BD3DA0" w:rsidRDefault="00BD3DA0">
      <w:pPr>
        <w:spacing w:before="0" w:after="0"/>
      </w:pPr>
      <w:r>
        <w:separator/>
      </w:r>
    </w:p>
  </w:footnote>
  <w:footnote w:type="continuationSeparator" w:id="0">
    <w:p w14:paraId="52089288" w14:textId="77777777" w:rsidR="00BD3DA0" w:rsidRDefault="00BD3D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8EB5" w14:textId="27BA7462" w:rsidR="00A51690" w:rsidRDefault="00E1769B" w:rsidP="00E1769B">
    <w:pPr>
      <w:pStyle w:val="Topptekst"/>
      <w:jc w:val="left"/>
    </w:pPr>
    <w:r>
      <w:rPr>
        <w:rFonts w:asciiTheme="majorHAnsi" w:hAnsiTheme="majorHAnsi" w:cstheme="majorHAnsi"/>
        <w:b/>
        <w:bCs/>
        <w:color w:val="7E97AD" w:themeColor="accent1"/>
        <w:sz w:val="40"/>
        <w:szCs w:val="40"/>
      </w:rPr>
      <w:t xml:space="preserve">Tilleggsskjema til søknad   </w:t>
    </w:r>
    <w:r w:rsidR="001870A7">
      <w:rPr>
        <w:rFonts w:asciiTheme="majorHAnsi" w:hAnsiTheme="majorHAnsi" w:cstheme="majorHAnsi"/>
        <w:b/>
        <w:bCs/>
        <w:color w:val="7E97AD" w:themeColor="accent1"/>
        <w:sz w:val="40"/>
        <w:szCs w:val="40"/>
      </w:rPr>
      <w:t xml:space="preserve">  </w:t>
    </w:r>
    <w:r w:rsidR="00116900">
      <w:rPr>
        <w:sz w:val="28"/>
        <w:szCs w:val="28"/>
      </w:rPr>
      <w:t xml:space="preserve"> </w:t>
    </w:r>
    <w:r w:rsidR="00492E43">
      <w:rPr>
        <w:sz w:val="28"/>
        <w:szCs w:val="28"/>
      </w:rPr>
      <w:t xml:space="preserve"> </w:t>
    </w:r>
    <w:r>
      <w:rPr>
        <w:sz w:val="28"/>
        <w:szCs w:val="28"/>
      </w:rPr>
      <w:t xml:space="preserve">                         </w:t>
    </w:r>
    <w:r w:rsidR="001870A7">
      <w:rPr>
        <w:noProof/>
      </w:rPr>
      <w:drawing>
        <wp:inline distT="0" distB="0" distL="0" distR="0" wp14:anchorId="13D52415" wp14:editId="72D5FDE3">
          <wp:extent cx="1889125" cy="285750"/>
          <wp:effectExtent l="0" t="0" r="0" b="0"/>
          <wp:docPr id="3277" name="Bilde 2">
            <a:extLst xmlns:a="http://schemas.openxmlformats.org/drawingml/2006/main">
              <a:ext uri="{FF2B5EF4-FFF2-40B4-BE49-F238E27FC236}">
                <a16:creationId xmlns:a16="http://schemas.microsoft.com/office/drawing/2014/main" id="{B636FEF7-3D5C-C67E-DF3E-4A7352420E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" name="Bilde 2">
                    <a:extLst>
                      <a:ext uri="{FF2B5EF4-FFF2-40B4-BE49-F238E27FC236}">
                        <a16:creationId xmlns:a16="http://schemas.microsoft.com/office/drawing/2014/main" id="{B636FEF7-3D5C-C67E-DF3E-4A7352420E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492E43">
      <w:rPr>
        <w:sz w:val="28"/>
        <w:szCs w:val="28"/>
      </w:rPr>
      <w:t xml:space="preserve">      </w:t>
    </w:r>
    <w:r w:rsidR="00AB2FC3">
      <w:rPr>
        <w:sz w:val="28"/>
        <w:szCs w:val="28"/>
      </w:rPr>
      <w:t xml:space="preserve">                   </w:t>
    </w:r>
    <w:r w:rsidR="00492E43">
      <w:rPr>
        <w:sz w:val="28"/>
        <w:szCs w:val="28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0778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8119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F69AE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0D747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2A476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3A408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954E3D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955AE3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9793DE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998D37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99C54D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A4B55D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D46CD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E8D1E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B6966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E17CF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1682C62"/>
    <w:multiLevelType w:val="multilevel"/>
    <w:tmpl w:val="F88A6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058AB0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89A3E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9884BE3"/>
    <w:multiLevelType w:val="multilevel"/>
    <w:tmpl w:val="F88A6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0C530B0E"/>
    <w:multiLevelType w:val="hybridMultilevel"/>
    <w:tmpl w:val="BBD8F7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247E35"/>
    <w:multiLevelType w:val="hybridMultilevel"/>
    <w:tmpl w:val="F424BDD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B889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6630DC7"/>
    <w:multiLevelType w:val="hybridMultilevel"/>
    <w:tmpl w:val="55924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AC6827"/>
    <w:multiLevelType w:val="multilevel"/>
    <w:tmpl w:val="F2B8F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5" w15:restartNumberingAfterBreak="0">
    <w:nsid w:val="21F28B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20945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6D02FA3"/>
    <w:multiLevelType w:val="hybridMultilevel"/>
    <w:tmpl w:val="6BB2E23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28DE0190"/>
    <w:multiLevelType w:val="hybridMultilevel"/>
    <w:tmpl w:val="EA96181C"/>
    <w:lvl w:ilvl="0" w:tplc="AB6CC994">
      <w:start w:val="1"/>
      <w:numFmt w:val="decimal"/>
      <w:lvlText w:val="%1."/>
      <w:lvlJc w:val="left"/>
      <w:pPr>
        <w:ind w:left="862" w:hanging="360"/>
      </w:pPr>
      <w:rPr>
        <w:rFonts w:ascii="Avenir Next LT Pro" w:hAnsi="Avenir Next LT Pro" w:hint="default"/>
        <w:color w:val="FFFFFF" w:themeColor="background1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582" w:hanging="360"/>
      </w:pPr>
    </w:lvl>
    <w:lvl w:ilvl="2" w:tplc="0414001B" w:tentative="1">
      <w:start w:val="1"/>
      <w:numFmt w:val="lowerRoman"/>
      <w:lvlText w:val="%3."/>
      <w:lvlJc w:val="right"/>
      <w:pPr>
        <w:ind w:left="2302" w:hanging="180"/>
      </w:pPr>
    </w:lvl>
    <w:lvl w:ilvl="3" w:tplc="0414000F" w:tentative="1">
      <w:start w:val="1"/>
      <w:numFmt w:val="decimal"/>
      <w:lvlText w:val="%4."/>
      <w:lvlJc w:val="left"/>
      <w:pPr>
        <w:ind w:left="3022" w:hanging="360"/>
      </w:pPr>
    </w:lvl>
    <w:lvl w:ilvl="4" w:tplc="04140019" w:tentative="1">
      <w:start w:val="1"/>
      <w:numFmt w:val="lowerLetter"/>
      <w:lvlText w:val="%5."/>
      <w:lvlJc w:val="left"/>
      <w:pPr>
        <w:ind w:left="3742" w:hanging="360"/>
      </w:pPr>
    </w:lvl>
    <w:lvl w:ilvl="5" w:tplc="0414001B" w:tentative="1">
      <w:start w:val="1"/>
      <w:numFmt w:val="lowerRoman"/>
      <w:lvlText w:val="%6."/>
      <w:lvlJc w:val="right"/>
      <w:pPr>
        <w:ind w:left="4462" w:hanging="180"/>
      </w:pPr>
    </w:lvl>
    <w:lvl w:ilvl="6" w:tplc="0414000F" w:tentative="1">
      <w:start w:val="1"/>
      <w:numFmt w:val="decimal"/>
      <w:lvlText w:val="%7."/>
      <w:lvlJc w:val="left"/>
      <w:pPr>
        <w:ind w:left="5182" w:hanging="360"/>
      </w:pPr>
    </w:lvl>
    <w:lvl w:ilvl="7" w:tplc="04140019" w:tentative="1">
      <w:start w:val="1"/>
      <w:numFmt w:val="lowerLetter"/>
      <w:lvlText w:val="%8."/>
      <w:lvlJc w:val="left"/>
      <w:pPr>
        <w:ind w:left="5902" w:hanging="360"/>
      </w:pPr>
    </w:lvl>
    <w:lvl w:ilvl="8" w:tplc="041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370880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84B68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A356B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C525FBB"/>
    <w:multiLevelType w:val="hybridMultilevel"/>
    <w:tmpl w:val="92D69194"/>
    <w:lvl w:ilvl="0" w:tplc="C878602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FB05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1F27A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60F5F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9A33A53"/>
    <w:multiLevelType w:val="multilevel"/>
    <w:tmpl w:val="041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5710E5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2E4057E"/>
    <w:multiLevelType w:val="hybridMultilevel"/>
    <w:tmpl w:val="6BB2E23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517C3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806E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BCA71A4"/>
    <w:multiLevelType w:val="hybridMultilevel"/>
    <w:tmpl w:val="BAF8321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83784F"/>
    <w:multiLevelType w:val="multilevel"/>
    <w:tmpl w:val="56823E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3" w15:restartNumberingAfterBreak="0">
    <w:nsid w:val="72FE5C2E"/>
    <w:multiLevelType w:val="hybridMultilevel"/>
    <w:tmpl w:val="4D425704"/>
    <w:lvl w:ilvl="0" w:tplc="F328E748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</w:abstractNum>
  <w:abstractNum w:abstractNumId="44" w15:restartNumberingAfterBreak="0">
    <w:nsid w:val="7A2C80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3039120">
    <w:abstractNumId w:val="43"/>
  </w:num>
  <w:num w:numId="2" w16cid:durableId="513737359">
    <w:abstractNumId w:val="3"/>
  </w:num>
  <w:num w:numId="3" w16cid:durableId="1511989131">
    <w:abstractNumId w:val="40"/>
  </w:num>
  <w:num w:numId="4" w16cid:durableId="1989818734">
    <w:abstractNumId w:val="12"/>
  </w:num>
  <w:num w:numId="5" w16cid:durableId="1908107049">
    <w:abstractNumId w:val="13"/>
  </w:num>
  <w:num w:numId="6" w16cid:durableId="1821462066">
    <w:abstractNumId w:val="14"/>
  </w:num>
  <w:num w:numId="7" w16cid:durableId="1612710609">
    <w:abstractNumId w:val="26"/>
  </w:num>
  <w:num w:numId="8" w16cid:durableId="780144222">
    <w:abstractNumId w:val="10"/>
  </w:num>
  <w:num w:numId="9" w16cid:durableId="882180189">
    <w:abstractNumId w:val="37"/>
  </w:num>
  <w:num w:numId="10" w16cid:durableId="1800805783">
    <w:abstractNumId w:val="35"/>
  </w:num>
  <w:num w:numId="11" w16cid:durableId="365764341">
    <w:abstractNumId w:val="17"/>
  </w:num>
  <w:num w:numId="12" w16cid:durableId="974482695">
    <w:abstractNumId w:val="11"/>
  </w:num>
  <w:num w:numId="13" w16cid:durableId="1797136385">
    <w:abstractNumId w:val="22"/>
  </w:num>
  <w:num w:numId="14" w16cid:durableId="258568631">
    <w:abstractNumId w:val="1"/>
  </w:num>
  <w:num w:numId="15" w16cid:durableId="477890039">
    <w:abstractNumId w:val="34"/>
  </w:num>
  <w:num w:numId="16" w16cid:durableId="626009196">
    <w:abstractNumId w:val="31"/>
  </w:num>
  <w:num w:numId="17" w16cid:durableId="780107691">
    <w:abstractNumId w:val="15"/>
  </w:num>
  <w:num w:numId="18" w16cid:durableId="641665572">
    <w:abstractNumId w:val="29"/>
  </w:num>
  <w:num w:numId="19" w16cid:durableId="1646817425">
    <w:abstractNumId w:val="6"/>
  </w:num>
  <w:num w:numId="20" w16cid:durableId="955211599">
    <w:abstractNumId w:val="7"/>
  </w:num>
  <w:num w:numId="21" w16cid:durableId="1133213956">
    <w:abstractNumId w:val="8"/>
  </w:num>
  <w:num w:numId="22" w16cid:durableId="735786860">
    <w:abstractNumId w:val="33"/>
  </w:num>
  <w:num w:numId="23" w16cid:durableId="239875456">
    <w:abstractNumId w:val="39"/>
  </w:num>
  <w:num w:numId="24" w16cid:durableId="309213736">
    <w:abstractNumId w:val="9"/>
  </w:num>
  <w:num w:numId="25" w16cid:durableId="372537809">
    <w:abstractNumId w:val="18"/>
  </w:num>
  <w:num w:numId="26" w16cid:durableId="1715428294">
    <w:abstractNumId w:val="2"/>
  </w:num>
  <w:num w:numId="27" w16cid:durableId="1542286686">
    <w:abstractNumId w:val="0"/>
  </w:num>
  <w:num w:numId="28" w16cid:durableId="901334348">
    <w:abstractNumId w:val="5"/>
  </w:num>
  <w:num w:numId="29" w16cid:durableId="1315137546">
    <w:abstractNumId w:val="44"/>
  </w:num>
  <w:num w:numId="30" w16cid:durableId="1111898257">
    <w:abstractNumId w:val="4"/>
  </w:num>
  <w:num w:numId="31" w16cid:durableId="1489126415">
    <w:abstractNumId w:val="25"/>
  </w:num>
  <w:num w:numId="32" w16cid:durableId="808211050">
    <w:abstractNumId w:val="30"/>
  </w:num>
  <w:num w:numId="33" w16cid:durableId="1471825042">
    <w:abstractNumId w:val="41"/>
  </w:num>
  <w:num w:numId="34" w16cid:durableId="315915951">
    <w:abstractNumId w:val="24"/>
  </w:num>
  <w:num w:numId="35" w16cid:durableId="1337001709">
    <w:abstractNumId w:val="27"/>
  </w:num>
  <w:num w:numId="36" w16cid:durableId="1537502682">
    <w:abstractNumId w:val="38"/>
  </w:num>
  <w:num w:numId="37" w16cid:durableId="1634023438">
    <w:abstractNumId w:val="32"/>
  </w:num>
  <w:num w:numId="38" w16cid:durableId="2059470729">
    <w:abstractNumId w:val="28"/>
  </w:num>
  <w:num w:numId="39" w16cid:durableId="290092274">
    <w:abstractNumId w:val="20"/>
  </w:num>
  <w:num w:numId="40" w16cid:durableId="1068962226">
    <w:abstractNumId w:val="23"/>
  </w:num>
  <w:num w:numId="41" w16cid:durableId="333071935">
    <w:abstractNumId w:val="21"/>
  </w:num>
  <w:num w:numId="42" w16cid:durableId="1081097585">
    <w:abstractNumId w:val="36"/>
  </w:num>
  <w:num w:numId="43" w16cid:durableId="1241525221">
    <w:abstractNumId w:val="42"/>
  </w:num>
  <w:num w:numId="44" w16cid:durableId="2039039493">
    <w:abstractNumId w:val="19"/>
  </w:num>
  <w:num w:numId="45" w16cid:durableId="2090537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D3"/>
    <w:rsid w:val="00054F87"/>
    <w:rsid w:val="000B20A9"/>
    <w:rsid w:val="000D4A0C"/>
    <w:rsid w:val="000D71F9"/>
    <w:rsid w:val="000E337E"/>
    <w:rsid w:val="001055D4"/>
    <w:rsid w:val="00106B37"/>
    <w:rsid w:val="00116900"/>
    <w:rsid w:val="001870A7"/>
    <w:rsid w:val="001873D6"/>
    <w:rsid w:val="001E4749"/>
    <w:rsid w:val="002731A4"/>
    <w:rsid w:val="002A1EDF"/>
    <w:rsid w:val="002E5DBC"/>
    <w:rsid w:val="002F54C8"/>
    <w:rsid w:val="003573AD"/>
    <w:rsid w:val="003817B0"/>
    <w:rsid w:val="00382C60"/>
    <w:rsid w:val="00386D61"/>
    <w:rsid w:val="003928AD"/>
    <w:rsid w:val="003C1F27"/>
    <w:rsid w:val="004044B7"/>
    <w:rsid w:val="004514F6"/>
    <w:rsid w:val="00492E43"/>
    <w:rsid w:val="004C1F93"/>
    <w:rsid w:val="004E1198"/>
    <w:rsid w:val="004E42D9"/>
    <w:rsid w:val="0051758A"/>
    <w:rsid w:val="00576445"/>
    <w:rsid w:val="005851AF"/>
    <w:rsid w:val="006348C0"/>
    <w:rsid w:val="0064428B"/>
    <w:rsid w:val="00675391"/>
    <w:rsid w:val="00675B40"/>
    <w:rsid w:val="006B27B3"/>
    <w:rsid w:val="006C0BD3"/>
    <w:rsid w:val="006C7B24"/>
    <w:rsid w:val="006D0C24"/>
    <w:rsid w:val="006E422A"/>
    <w:rsid w:val="006E5EBD"/>
    <w:rsid w:val="0071758D"/>
    <w:rsid w:val="00773A98"/>
    <w:rsid w:val="00794799"/>
    <w:rsid w:val="007F0D48"/>
    <w:rsid w:val="0081461B"/>
    <w:rsid w:val="00852678"/>
    <w:rsid w:val="008721F1"/>
    <w:rsid w:val="0087515B"/>
    <w:rsid w:val="008D62DA"/>
    <w:rsid w:val="009010F1"/>
    <w:rsid w:val="0091095A"/>
    <w:rsid w:val="00924F3D"/>
    <w:rsid w:val="00947202"/>
    <w:rsid w:val="00955782"/>
    <w:rsid w:val="009875C9"/>
    <w:rsid w:val="009A52A8"/>
    <w:rsid w:val="009C29DA"/>
    <w:rsid w:val="009F084F"/>
    <w:rsid w:val="009F3EFB"/>
    <w:rsid w:val="009F44D2"/>
    <w:rsid w:val="009F5CA6"/>
    <w:rsid w:val="00A0324B"/>
    <w:rsid w:val="00A17082"/>
    <w:rsid w:val="00A170B2"/>
    <w:rsid w:val="00A23977"/>
    <w:rsid w:val="00A5074B"/>
    <w:rsid w:val="00A51690"/>
    <w:rsid w:val="00A620CF"/>
    <w:rsid w:val="00A7295B"/>
    <w:rsid w:val="00A735DD"/>
    <w:rsid w:val="00AA439E"/>
    <w:rsid w:val="00AB2FC3"/>
    <w:rsid w:val="00AB3AAB"/>
    <w:rsid w:val="00AC39A9"/>
    <w:rsid w:val="00AD1846"/>
    <w:rsid w:val="00AD4B33"/>
    <w:rsid w:val="00AE0A1E"/>
    <w:rsid w:val="00B22B98"/>
    <w:rsid w:val="00B4285C"/>
    <w:rsid w:val="00B46FE8"/>
    <w:rsid w:val="00BD3DA0"/>
    <w:rsid w:val="00BE4EAA"/>
    <w:rsid w:val="00C13A92"/>
    <w:rsid w:val="00C50A51"/>
    <w:rsid w:val="00C55747"/>
    <w:rsid w:val="00C919E8"/>
    <w:rsid w:val="00C97365"/>
    <w:rsid w:val="00CB4B46"/>
    <w:rsid w:val="00CD1AFE"/>
    <w:rsid w:val="00D2274A"/>
    <w:rsid w:val="00D41F6D"/>
    <w:rsid w:val="00D50939"/>
    <w:rsid w:val="00D94868"/>
    <w:rsid w:val="00DA3FBA"/>
    <w:rsid w:val="00DC09B4"/>
    <w:rsid w:val="00E1769B"/>
    <w:rsid w:val="00E2583C"/>
    <w:rsid w:val="00E40657"/>
    <w:rsid w:val="00E858F8"/>
    <w:rsid w:val="00EA29F8"/>
    <w:rsid w:val="00EC29D9"/>
    <w:rsid w:val="00ED3294"/>
    <w:rsid w:val="00F16356"/>
    <w:rsid w:val="00F20856"/>
    <w:rsid w:val="00F57FFD"/>
    <w:rsid w:val="00F94CBA"/>
    <w:rsid w:val="00F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9AE02B0"/>
  <w15:chartTrackingRefBased/>
  <w15:docId w15:val="{4C3209BB-BD17-4468-BCC7-5E758314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nb-NO" w:eastAsia="nb-NO" w:bidi="ar-SA"/>
      </w:rPr>
    </w:rPrDefault>
    <w:pPrDefault>
      <w:pPr>
        <w:spacing w:before="40" w:after="240"/>
        <w:ind w:righ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54F87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75391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TopptekstTegn">
    <w:name w:val="Topptekst Tegn"/>
    <w:basedOn w:val="Standardskriftforavsnitt"/>
    <w:link w:val="Topptekst"/>
    <w:uiPriority w:val="99"/>
    <w:rPr>
      <w:kern w:val="20"/>
    </w:rPr>
  </w:style>
  <w:style w:type="paragraph" w:styleId="Bunntekst">
    <w:name w:val="footer"/>
    <w:basedOn w:val="Normal"/>
    <w:link w:val="BunntekstTegn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BunntekstTegn">
    <w:name w:val="Bunntekst Tegn"/>
    <w:basedOn w:val="Standardskriftforavsnitt"/>
    <w:link w:val="Bunntekst"/>
    <w:uiPriority w:val="99"/>
    <w:rPr>
      <w:kern w:val="20"/>
    </w:rPr>
  </w:style>
  <w:style w:type="paragraph" w:styleId="Ingenmellomrom">
    <w:name w:val="No Spacing"/>
    <w:link w:val="IngenmellomromTegn"/>
    <w:uiPriority w:val="1"/>
    <w:qFormat/>
    <w:pPr>
      <w:spacing w:before="0" w:after="0"/>
    </w:pPr>
  </w:style>
  <w:style w:type="character" w:styleId="Sterk">
    <w:name w:val="Strong"/>
    <w:basedOn w:val="Standardskriftforavsnitt"/>
    <w:uiPriority w:val="1"/>
    <w:unhideWhenUsed/>
    <w:qFormat/>
    <w:rPr>
      <w:b/>
      <w:bCs/>
    </w:rPr>
  </w:style>
  <w:style w:type="character" w:customStyle="1" w:styleId="IngenmellomromTegn">
    <w:name w:val="Ingen mellomrom Tegn"/>
    <w:basedOn w:val="Standardskriftforavsnitt"/>
    <w:link w:val="Ingenmellomrom"/>
    <w:uiPriority w:val="1"/>
  </w:style>
  <w:style w:type="table" w:styleId="Tabellrutenett">
    <w:name w:val="Table Grid"/>
    <w:basedOn w:val="Vanligtabel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Hilsen">
    <w:name w:val="Closing"/>
    <w:basedOn w:val="Normal"/>
    <w:link w:val="HilsenTegn"/>
    <w:uiPriority w:val="99"/>
    <w:unhideWhenUsed/>
    <w:pPr>
      <w:spacing w:before="600" w:after="80"/>
    </w:pPr>
  </w:style>
  <w:style w:type="character" w:customStyle="1" w:styleId="HilsenTegn">
    <w:name w:val="Hilsen Tegn"/>
    <w:basedOn w:val="Standardskriftforavsnitt"/>
    <w:link w:val="Hilsen"/>
    <w:uiPriority w:val="99"/>
    <w:rPr>
      <w:kern w:val="20"/>
    </w:rPr>
  </w:style>
  <w:style w:type="table" w:customStyle="1" w:styleId="Statusrapporttabell">
    <w:name w:val="Statusrapporttabell"/>
    <w:basedOn w:val="Vanligtabel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customStyle="1" w:styleId="Default">
    <w:name w:val="Default"/>
    <w:rsid w:val="009A52A8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4799"/>
    <w:pPr>
      <w:widowControl w:val="0"/>
      <w:spacing w:before="0" w:after="80"/>
    </w:pPr>
    <w:rPr>
      <w:color w:val="auto"/>
      <w:kern w:val="0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DA3FBA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4044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044B7"/>
    <w:rPr>
      <w:rFonts w:eastAsiaTheme="minorEastAsia"/>
      <w:color w:val="5A5A5A" w:themeColor="text1" w:themeTint="A5"/>
      <w:spacing w:val="15"/>
      <w:kern w:val="20"/>
      <w:sz w:val="22"/>
      <w:szCs w:val="2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044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ind w:left="0" w:right="0"/>
      <w:outlineLvl w:val="9"/>
    </w:pPr>
    <w:rPr>
      <w:caps w:val="0"/>
      <w:color w:val="577188" w:themeColor="accent1" w:themeShade="BF"/>
      <w:kern w:val="0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4044B7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4044B7"/>
    <w:rPr>
      <w:color w:val="646464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54F87"/>
    <w:rPr>
      <w:rFonts w:asciiTheme="majorHAnsi" w:eastAsiaTheme="majorEastAsia" w:hAnsiTheme="majorHAnsi" w:cstheme="majorBidi"/>
      <w:color w:val="577188" w:themeColor="accent1" w:themeShade="BF"/>
      <w:kern w:val="20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75391"/>
    <w:rPr>
      <w:rFonts w:asciiTheme="majorHAnsi" w:eastAsiaTheme="majorEastAsia" w:hAnsiTheme="majorHAnsi" w:cstheme="majorBidi"/>
      <w:color w:val="394B5A" w:themeColor="accent1" w:themeShade="7F"/>
      <w:kern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ntrol" Target="activeX/activeX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2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e\AppData\Roaming\Microsoft\Templates\Statusrapport%20for%20prosjekt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e3770583-0a95-488a-909d-acf753acc1f4">Use this pre-formatted project status report template to keep your key stakeholders updated on progress. This template matches others in the Timeless design set, but can easily be personalized by using built-in themes and styles.
</APDescription>
    <AssetExpire xmlns="e3770583-0a95-488a-909d-acf753acc1f4">2029-01-01T08:00:00+00:00</AssetExpire>
    <CampaignTagsTaxHTField0 xmlns="e3770583-0a95-488a-909d-acf753acc1f4">
      <Terms xmlns="http://schemas.microsoft.com/office/infopath/2007/PartnerControls"/>
    </CampaignTagsTaxHTField0>
    <IntlLangReviewDate xmlns="e3770583-0a95-488a-909d-acf753acc1f4" xsi:nil="true"/>
    <TPFriendlyName xmlns="e3770583-0a95-488a-909d-acf753acc1f4" xsi:nil="true"/>
    <IntlLangReview xmlns="e3770583-0a95-488a-909d-acf753acc1f4">false</IntlLangReview>
    <LocLastLocAttemptVersionLookup xmlns="e3770583-0a95-488a-909d-acf753acc1f4">834450</LocLastLocAttemptVersionLookup>
    <PolicheckWords xmlns="e3770583-0a95-488a-909d-acf753acc1f4" xsi:nil="true"/>
    <SubmitterId xmlns="e3770583-0a95-488a-909d-acf753acc1f4" xsi:nil="true"/>
    <AcquiredFrom xmlns="e3770583-0a95-488a-909d-acf753acc1f4">Internal MS</AcquiredFrom>
    <EditorialStatus xmlns="e3770583-0a95-488a-909d-acf753acc1f4">Complete</EditorialStatus>
    <Markets xmlns="e3770583-0a95-488a-909d-acf753acc1f4"/>
    <OriginAsset xmlns="e3770583-0a95-488a-909d-acf753acc1f4" xsi:nil="true"/>
    <AssetStart xmlns="e3770583-0a95-488a-909d-acf753acc1f4">2012-04-27T16:36:00+00:00</AssetStart>
    <FriendlyTitle xmlns="e3770583-0a95-488a-909d-acf753acc1f4" xsi:nil="true"/>
    <MarketSpecific xmlns="e3770583-0a95-488a-909d-acf753acc1f4">false</MarketSpecific>
    <TPNamespace xmlns="e3770583-0a95-488a-909d-acf753acc1f4" xsi:nil="true"/>
    <PublishStatusLookup xmlns="e3770583-0a95-488a-909d-acf753acc1f4">
      <Value>329962</Value>
    </PublishStatusLookup>
    <APAuthor xmlns="e3770583-0a95-488a-909d-acf753acc1f4">
      <UserInfo>
        <DisplayName>REDMOND\v-vaddu</DisplayName>
        <AccountId>2567</AccountId>
        <AccountType/>
      </UserInfo>
    </APAuthor>
    <TPCommandLine xmlns="e3770583-0a95-488a-909d-acf753acc1f4" xsi:nil="true"/>
    <IntlLangReviewer xmlns="e3770583-0a95-488a-909d-acf753acc1f4" xsi:nil="true"/>
    <OpenTemplate xmlns="e3770583-0a95-488a-909d-acf753acc1f4">true</OpenTemplate>
    <CSXSubmissionDate xmlns="e3770583-0a95-488a-909d-acf753acc1f4" xsi:nil="true"/>
    <TaxCatchAll xmlns="e3770583-0a95-488a-909d-acf753acc1f4"/>
    <Manager xmlns="e3770583-0a95-488a-909d-acf753acc1f4" xsi:nil="true"/>
    <NumericId xmlns="e3770583-0a95-488a-909d-acf753acc1f4" xsi:nil="true"/>
    <ParentAssetId xmlns="e3770583-0a95-488a-909d-acf753acc1f4" xsi:nil="true"/>
    <OriginalSourceMarket xmlns="e3770583-0a95-488a-909d-acf753acc1f4">english</OriginalSourceMarket>
    <ApprovalStatus xmlns="e3770583-0a95-488a-909d-acf753acc1f4">InProgress</ApprovalStatus>
    <TPComponent xmlns="e3770583-0a95-488a-909d-acf753acc1f4" xsi:nil="true"/>
    <EditorialTags xmlns="e3770583-0a95-488a-909d-acf753acc1f4" xsi:nil="true"/>
    <TPExecutable xmlns="e3770583-0a95-488a-909d-acf753acc1f4" xsi:nil="true"/>
    <TPLaunchHelpLink xmlns="e3770583-0a95-488a-909d-acf753acc1f4" xsi:nil="true"/>
    <LocComments xmlns="e3770583-0a95-488a-909d-acf753acc1f4" xsi:nil="true"/>
    <LocRecommendedHandoff xmlns="e3770583-0a95-488a-909d-acf753acc1f4" xsi:nil="true"/>
    <SourceTitle xmlns="e3770583-0a95-488a-909d-acf753acc1f4" xsi:nil="true"/>
    <CSXUpdate xmlns="e3770583-0a95-488a-909d-acf753acc1f4">false</CSXUpdate>
    <IntlLocPriority xmlns="e3770583-0a95-488a-909d-acf753acc1f4" xsi:nil="true"/>
    <UAProjectedTotalWords xmlns="e3770583-0a95-488a-909d-acf753acc1f4" xsi:nil="true"/>
    <AssetType xmlns="e3770583-0a95-488a-909d-acf753acc1f4">TP</AssetType>
    <MachineTranslated xmlns="e3770583-0a95-488a-909d-acf753acc1f4">false</MachineTranslated>
    <OutputCachingOn xmlns="e3770583-0a95-488a-909d-acf753acc1f4">false</OutputCachingOn>
    <TemplateStatus xmlns="e3770583-0a95-488a-909d-acf753acc1f4">Complete</TemplateStatus>
    <IsSearchable xmlns="e3770583-0a95-488a-909d-acf753acc1f4">true</IsSearchable>
    <ContentItem xmlns="e3770583-0a95-488a-909d-acf753acc1f4" xsi:nil="true"/>
    <HandoffToMSDN xmlns="e3770583-0a95-488a-909d-acf753acc1f4" xsi:nil="true"/>
    <ShowIn xmlns="e3770583-0a95-488a-909d-acf753acc1f4">Show everywhere</ShowIn>
    <ThumbnailAssetId xmlns="e3770583-0a95-488a-909d-acf753acc1f4" xsi:nil="true"/>
    <UALocComments xmlns="e3770583-0a95-488a-909d-acf753acc1f4" xsi:nil="true"/>
    <UALocRecommendation xmlns="e3770583-0a95-488a-909d-acf753acc1f4">Localize</UALocRecommendation>
    <LastModifiedDateTime xmlns="e3770583-0a95-488a-909d-acf753acc1f4" xsi:nil="true"/>
    <LegacyData xmlns="e3770583-0a95-488a-909d-acf753acc1f4" xsi:nil="true"/>
    <LocManualTestRequired xmlns="e3770583-0a95-488a-909d-acf753acc1f4">false</LocManualTestRequired>
    <ClipArtFilename xmlns="e3770583-0a95-488a-909d-acf753acc1f4" xsi:nil="true"/>
    <TPApplication xmlns="e3770583-0a95-488a-909d-acf753acc1f4" xsi:nil="true"/>
    <CSXHash xmlns="e3770583-0a95-488a-909d-acf753acc1f4" xsi:nil="true"/>
    <DirectSourceMarket xmlns="e3770583-0a95-488a-909d-acf753acc1f4">english</DirectSourceMarket>
    <PrimaryImageGen xmlns="e3770583-0a95-488a-909d-acf753acc1f4">true</PrimaryImageGen>
    <PlannedPubDate xmlns="e3770583-0a95-488a-909d-acf753acc1f4" xsi:nil="true"/>
    <CSXSubmissionMarket xmlns="e3770583-0a95-488a-909d-acf753acc1f4" xsi:nil="true"/>
    <Downloads xmlns="e3770583-0a95-488a-909d-acf753acc1f4">0</Downloads>
    <ArtSampleDocs xmlns="e3770583-0a95-488a-909d-acf753acc1f4" xsi:nil="true"/>
    <TrustLevel xmlns="e3770583-0a95-488a-909d-acf753acc1f4">1 Microsoft Managed Content</TrustLevel>
    <BlockPublish xmlns="e3770583-0a95-488a-909d-acf753acc1f4">false</BlockPublish>
    <TPLaunchHelpLinkType xmlns="e3770583-0a95-488a-909d-acf753acc1f4">Template</TPLaunchHelpLinkType>
    <LocalizationTagsTaxHTField0 xmlns="e3770583-0a95-488a-909d-acf753acc1f4">
      <Terms xmlns="http://schemas.microsoft.com/office/infopath/2007/PartnerControls"/>
    </LocalizationTagsTaxHTField0>
    <BusinessGroup xmlns="e3770583-0a95-488a-909d-acf753acc1f4" xsi:nil="true"/>
    <Providers xmlns="e3770583-0a95-488a-909d-acf753acc1f4" xsi:nil="true"/>
    <TemplateTemplateType xmlns="e3770583-0a95-488a-909d-acf753acc1f4">Word Document Template</TemplateTemplateType>
    <TimesCloned xmlns="e3770583-0a95-488a-909d-acf753acc1f4" xsi:nil="true"/>
    <TPAppVersion xmlns="e3770583-0a95-488a-909d-acf753acc1f4" xsi:nil="true"/>
    <VoteCount xmlns="e3770583-0a95-488a-909d-acf753acc1f4" xsi:nil="true"/>
    <FeatureTagsTaxHTField0 xmlns="e3770583-0a95-488a-909d-acf753acc1f4">
      <Terms xmlns="http://schemas.microsoft.com/office/infopath/2007/PartnerControls"/>
    </FeatureTagsTaxHTField0>
    <Provider xmlns="e3770583-0a95-488a-909d-acf753acc1f4" xsi:nil="true"/>
    <UACurrentWords xmlns="e3770583-0a95-488a-909d-acf753acc1f4" xsi:nil="true"/>
    <AssetId xmlns="e3770583-0a95-488a-909d-acf753acc1f4">TP102889878</AssetId>
    <TPClientViewer xmlns="e3770583-0a95-488a-909d-acf753acc1f4" xsi:nil="true"/>
    <DSATActionTaken xmlns="e3770583-0a95-488a-909d-acf753acc1f4" xsi:nil="true"/>
    <APEditor xmlns="e3770583-0a95-488a-909d-acf753acc1f4">
      <UserInfo>
        <DisplayName/>
        <AccountId xsi:nil="true"/>
        <AccountType/>
      </UserInfo>
    </APEditor>
    <TPInstallLocation xmlns="e3770583-0a95-488a-909d-acf753acc1f4" xsi:nil="true"/>
    <OOCacheId xmlns="e3770583-0a95-488a-909d-acf753acc1f4" xsi:nil="true"/>
    <IsDeleted xmlns="e3770583-0a95-488a-909d-acf753acc1f4">false</IsDeleted>
    <PublishTargets xmlns="e3770583-0a95-488a-909d-acf753acc1f4">OfficeOnlineVNext</PublishTargets>
    <ApprovalLog xmlns="e3770583-0a95-488a-909d-acf753acc1f4" xsi:nil="true"/>
    <BugNumber xmlns="e3770583-0a95-488a-909d-acf753acc1f4" xsi:nil="true"/>
    <CrawlForDependencies xmlns="e3770583-0a95-488a-909d-acf753acc1f4">false</CrawlForDependencies>
    <InternalTagsTaxHTField0 xmlns="e3770583-0a95-488a-909d-acf753acc1f4">
      <Terms xmlns="http://schemas.microsoft.com/office/infopath/2007/PartnerControls"/>
    </InternalTagsTaxHTField0>
    <LastHandOff xmlns="e3770583-0a95-488a-909d-acf753acc1f4" xsi:nil="true"/>
    <Milestone xmlns="e3770583-0a95-488a-909d-acf753acc1f4" xsi:nil="true"/>
    <OriginalRelease xmlns="e3770583-0a95-488a-909d-acf753acc1f4">15</OriginalRelease>
    <RecommendationsModifier xmlns="e3770583-0a95-488a-909d-acf753acc1f4" xsi:nil="true"/>
    <ScenarioTagsTaxHTField0 xmlns="e3770583-0a95-488a-909d-acf753acc1f4">
      <Terms xmlns="http://schemas.microsoft.com/office/infopath/2007/PartnerControls"/>
    </ScenarioTagsTaxHTField0>
    <UANotes xmlns="e3770583-0a95-488a-909d-acf753acc1f4" xsi:nil="true"/>
    <LocMarketGroupTiers2 xmlns="e3770583-0a95-488a-909d-acf753acc1f4" xsi:nil="true"/>
  </documentManagement>
</p:properties>
</file>

<file path=customXml/item4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B5366A1A4A0C84D9B7C7FC029A8F9A004002E98159AF81B0A43BC33725F0F080723" ma:contentTypeVersion="56" ma:contentTypeDescription="Create a new document." ma:contentTypeScope="" ma:versionID="8ff8419ef8b34080e1205c84cb8e5689">
  <xsd:schema xmlns:xsd="http://www.w3.org/2001/XMLSchema" xmlns:xs="http://www.w3.org/2001/XMLSchema" xmlns:p="http://schemas.microsoft.com/office/2006/metadata/properties" xmlns:ns2="e3770583-0a95-488a-909d-acf753acc1f4" targetNamespace="http://schemas.microsoft.com/office/2006/metadata/properties" ma:root="true" ma:fieldsID="83a38a798b607f9ce57041a3307adf0f" ns2:_="">
    <xsd:import namespace="e3770583-0a95-488a-909d-acf753acc1f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0583-0a95-488a-909d-acf753acc1f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62bf8fd3-0838-4708-9f23-ce121d9853b1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20445BB7-24EE-4EE6-9648-720BF2A78C59}" ma:internalName="CSXSubmissionMarket" ma:readOnly="false" ma:showField="MarketName" ma:web="e3770583-0a95-488a-909d-acf753acc1f4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f832afea-3dc0-49b7-b1ce-c466b23ef096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D7CD828-E448-4C7A-803E-83553A7A7935}" ma:internalName="InProjectListLookup" ma:readOnly="true" ma:showField="InProjectList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d514d673-db25-48c7-8211-6998548b7d86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D7CD828-E448-4C7A-803E-83553A7A7935}" ma:internalName="LastCompleteVersionLookup" ma:readOnly="true" ma:showField="LastCompleteVersion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D7CD828-E448-4C7A-803E-83553A7A7935}" ma:internalName="LastPreviewErrorLookup" ma:readOnly="true" ma:showField="LastPreviewError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D7CD828-E448-4C7A-803E-83553A7A7935}" ma:internalName="LastPreviewResultLookup" ma:readOnly="true" ma:showField="LastPreviewResult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D7CD828-E448-4C7A-803E-83553A7A7935}" ma:internalName="LastPreviewAttemptDateLookup" ma:readOnly="true" ma:showField="LastPreviewAttemptDat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D7CD828-E448-4C7A-803E-83553A7A7935}" ma:internalName="LastPreviewedByLookup" ma:readOnly="true" ma:showField="LastPreviewedBy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D7CD828-E448-4C7A-803E-83553A7A7935}" ma:internalName="LastPreviewTimeLookup" ma:readOnly="true" ma:showField="LastPreviewTim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D7CD828-E448-4C7A-803E-83553A7A7935}" ma:internalName="LastPreviewVersionLookup" ma:readOnly="true" ma:showField="LastPreviewVersion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D7CD828-E448-4C7A-803E-83553A7A7935}" ma:internalName="LastPublishErrorLookup" ma:readOnly="true" ma:showField="LastPublishError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D7CD828-E448-4C7A-803E-83553A7A7935}" ma:internalName="LastPublishResultLookup" ma:readOnly="true" ma:showField="LastPublishResult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D7CD828-E448-4C7A-803E-83553A7A7935}" ma:internalName="LastPublishAttemptDateLookup" ma:readOnly="true" ma:showField="LastPublishAttemptDat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D7CD828-E448-4C7A-803E-83553A7A7935}" ma:internalName="LastPublishedByLookup" ma:readOnly="true" ma:showField="LastPublishedBy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D7CD828-E448-4C7A-803E-83553A7A7935}" ma:internalName="LastPublishTimeLookup" ma:readOnly="true" ma:showField="LastPublishTim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D7CD828-E448-4C7A-803E-83553A7A7935}" ma:internalName="LastPublishVersionLookup" ma:readOnly="true" ma:showField="LastPublishVersion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8398BF3F-BAB2-4330-BD67-FDB3C311F7E9}" ma:internalName="LocLastLocAttemptVersionLookup" ma:readOnly="false" ma:showField="LastLocAttemptVersion" ma:web="e3770583-0a95-488a-909d-acf753acc1f4">
      <xsd:simpleType>
        <xsd:restriction base="dms:Lookup"/>
      </xsd:simpleType>
    </xsd:element>
    <xsd:element name="LocLastLocAttemptVersionTypeLookup" ma:index="71" nillable="true" ma:displayName="Loc Last Loc Attempt Version Type" ma:default="" ma:list="{8398BF3F-BAB2-4330-BD67-FDB3C311F7E9}" ma:internalName="LocLastLocAttemptVersionTypeLookup" ma:readOnly="true" ma:showField="LastLocAttemptVersionType" ma:web="e3770583-0a95-488a-909d-acf753acc1f4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8398BF3F-BAB2-4330-BD67-FDB3C311F7E9}" ma:internalName="LocNewPublishedVersionLookup" ma:readOnly="true" ma:showField="NewPublishedVersion" ma:web="e3770583-0a95-488a-909d-acf753acc1f4">
      <xsd:simpleType>
        <xsd:restriction base="dms:Lookup"/>
      </xsd:simpleType>
    </xsd:element>
    <xsd:element name="LocOverallHandbackStatusLookup" ma:index="75" nillable="true" ma:displayName="Loc Overall Handback Status" ma:default="" ma:list="{8398BF3F-BAB2-4330-BD67-FDB3C311F7E9}" ma:internalName="LocOverallHandbackStatusLookup" ma:readOnly="true" ma:showField="OverallHandbackStatus" ma:web="e3770583-0a95-488a-909d-acf753acc1f4">
      <xsd:simpleType>
        <xsd:restriction base="dms:Lookup"/>
      </xsd:simpleType>
    </xsd:element>
    <xsd:element name="LocOverallLocStatusLookup" ma:index="76" nillable="true" ma:displayName="Loc Overall Localize Status" ma:default="" ma:list="{8398BF3F-BAB2-4330-BD67-FDB3C311F7E9}" ma:internalName="LocOverallLocStatusLookup" ma:readOnly="true" ma:showField="OverallLocStatus" ma:web="e3770583-0a95-488a-909d-acf753acc1f4">
      <xsd:simpleType>
        <xsd:restriction base="dms:Lookup"/>
      </xsd:simpleType>
    </xsd:element>
    <xsd:element name="LocOverallPreviewStatusLookup" ma:index="77" nillable="true" ma:displayName="Loc Overall Preview Status" ma:default="" ma:list="{8398BF3F-BAB2-4330-BD67-FDB3C311F7E9}" ma:internalName="LocOverallPreviewStatusLookup" ma:readOnly="true" ma:showField="OverallPreviewStatus" ma:web="e3770583-0a95-488a-909d-acf753acc1f4">
      <xsd:simpleType>
        <xsd:restriction base="dms:Lookup"/>
      </xsd:simpleType>
    </xsd:element>
    <xsd:element name="LocOverallPublishStatusLookup" ma:index="78" nillable="true" ma:displayName="Loc Overall Publish Status" ma:default="" ma:list="{8398BF3F-BAB2-4330-BD67-FDB3C311F7E9}" ma:internalName="LocOverallPublishStatusLookup" ma:readOnly="true" ma:showField="OverallPublishStatus" ma:web="e3770583-0a95-488a-909d-acf753acc1f4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8398BF3F-BAB2-4330-BD67-FDB3C311F7E9}" ma:internalName="LocProcessedForHandoffsLookup" ma:readOnly="true" ma:showField="ProcessedForHandoffs" ma:web="e3770583-0a95-488a-909d-acf753acc1f4">
      <xsd:simpleType>
        <xsd:restriction base="dms:Lookup"/>
      </xsd:simpleType>
    </xsd:element>
    <xsd:element name="LocProcessedForMarketsLookup" ma:index="81" nillable="true" ma:displayName="Loc Processed For Markets" ma:default="" ma:list="{8398BF3F-BAB2-4330-BD67-FDB3C311F7E9}" ma:internalName="LocProcessedForMarketsLookup" ma:readOnly="true" ma:showField="ProcessedForMarkets" ma:web="e3770583-0a95-488a-909d-acf753acc1f4">
      <xsd:simpleType>
        <xsd:restriction base="dms:Lookup"/>
      </xsd:simpleType>
    </xsd:element>
    <xsd:element name="LocPublishedDependentAssetsLookup" ma:index="82" nillable="true" ma:displayName="Loc Published Dependent Assets" ma:default="" ma:list="{8398BF3F-BAB2-4330-BD67-FDB3C311F7E9}" ma:internalName="LocPublishedDependentAssetsLookup" ma:readOnly="true" ma:showField="PublishedDependentAssets" ma:web="e3770583-0a95-488a-909d-acf753acc1f4">
      <xsd:simpleType>
        <xsd:restriction base="dms:Lookup"/>
      </xsd:simpleType>
    </xsd:element>
    <xsd:element name="LocPublishedLinkedAssetsLookup" ma:index="83" nillable="true" ma:displayName="Loc Published Linked Assets" ma:default="" ma:list="{8398BF3F-BAB2-4330-BD67-FDB3C311F7E9}" ma:internalName="LocPublishedLinkedAssetsLookup" ma:readOnly="true" ma:showField="PublishedLinkedAssets" ma:web="e3770583-0a95-488a-909d-acf753acc1f4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215a6cd1-b75f-45c5-b2a6-8a6d3665dc0e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20445BB7-24EE-4EE6-9648-720BF2A78C59}" ma:internalName="Markets" ma:readOnly="false" ma:showField="MarketNam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D7CD828-E448-4C7A-803E-83553A7A7935}" ma:internalName="NumOfRatingsLookup" ma:readOnly="true" ma:showField="NumOfRatings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D7CD828-E448-4C7A-803E-83553A7A7935}" ma:internalName="PublishStatusLookup" ma:readOnly="false" ma:showField="PublishStatus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581baf9c-b1e7-411e-a8e8-04cec403fd44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df824fc9-0504-4dbd-9291-c9380f0461ff}" ma:internalName="TaxCatchAll" ma:showField="CatchAllData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df824fc9-0504-4dbd-9291-c9380f0461ff}" ma:internalName="TaxCatchAllLabel" ma:readOnly="true" ma:showField="CatchAllDataLabel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4B4BE287-4A86-43CC-8847-84309EC639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642D1-7274-4FB5-B19D-29489B79943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3770583-0a95-488a-909d-acf753acc1f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AF46F1-06AF-4D9B-9C94-29220BF15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70583-0a95-488a-909d-acf753acc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Statusrapport for prosjekt</Template>
  <TotalTime>1</TotalTime>
  <Pages>4</Pages>
  <Words>535</Words>
  <Characters>2837</Characters>
  <Application>Microsoft Office Word</Application>
  <DocSecurity>4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Hyesun Lee</dc:creator>
  <cp:lastModifiedBy>Tove Sivertsen</cp:lastModifiedBy>
  <cp:revision>2</cp:revision>
  <dcterms:created xsi:type="dcterms:W3CDTF">2023-10-15T10:31:00Z</dcterms:created>
  <dcterms:modified xsi:type="dcterms:W3CDTF">2023-10-15T10:31:00Z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0x0101006B5366A1A4A0C84D9B7C7FC029A8F9A004002E98159AF81B0A43BC33725F0F080723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