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93101" w14:textId="1F61455F" w:rsidR="00FD031E" w:rsidRPr="004F5DAB" w:rsidRDefault="004F5DAB" w:rsidP="00FD031E">
      <w:pPr>
        <w:spacing w:after="0" w:line="240" w:lineRule="auto"/>
        <w:rPr>
          <w:rFonts w:ascii="Calibri" w:eastAsia="Times New Roman" w:hAnsi="Calibri" w:cs="Calibri"/>
          <w:b/>
          <w:bCs/>
          <w:color w:val="000000"/>
          <w:kern w:val="0"/>
          <w:lang w:eastAsia="nb-NO"/>
          <w14:ligatures w14:val="none"/>
        </w:rPr>
      </w:pPr>
      <w:r w:rsidRPr="004F5DAB">
        <w:rPr>
          <w:rFonts w:ascii="Calibri" w:eastAsia="Times New Roman" w:hAnsi="Calibri" w:cs="Calibri"/>
          <w:b/>
          <w:bCs/>
          <w:color w:val="000000"/>
          <w:kern w:val="0"/>
          <w:lang w:eastAsia="nb-NO"/>
          <w14:ligatures w14:val="none"/>
        </w:rPr>
        <w:t>Høringsutkast – Psykoselidelser – behandlingsmetoder. Nasjonal faglig retningslinje.</w:t>
      </w:r>
    </w:p>
    <w:p w14:paraId="5DEB065F" w14:textId="77777777" w:rsidR="004F5DAB" w:rsidRDefault="004F5DAB" w:rsidP="00FD031E">
      <w:pPr>
        <w:spacing w:after="0" w:line="240" w:lineRule="auto"/>
        <w:rPr>
          <w:rFonts w:ascii="Calibri" w:eastAsia="Times New Roman" w:hAnsi="Calibri" w:cs="Calibri"/>
          <w:color w:val="000000"/>
          <w:kern w:val="0"/>
          <w:lang w:eastAsia="nb-NO"/>
          <w14:ligatures w14:val="none"/>
        </w:rPr>
      </w:pPr>
    </w:p>
    <w:p w14:paraId="6163FFFA" w14:textId="0F96E603" w:rsidR="004F5DAB" w:rsidRDefault="004F5DAB" w:rsidP="00FD031E">
      <w:pPr>
        <w:spacing w:after="0" w:line="240" w:lineRule="auto"/>
        <w:rPr>
          <w:rFonts w:ascii="Calibri" w:eastAsia="Times New Roman" w:hAnsi="Calibri" w:cs="Calibri"/>
          <w:color w:val="000000"/>
          <w:kern w:val="0"/>
          <w:lang w:eastAsia="nb-NO"/>
          <w14:ligatures w14:val="none"/>
        </w:rPr>
      </w:pPr>
      <w:r>
        <w:rPr>
          <w:rFonts w:ascii="Calibri" w:eastAsia="Times New Roman" w:hAnsi="Calibri" w:cs="Calibri"/>
          <w:color w:val="000000"/>
          <w:kern w:val="0"/>
          <w:lang w:eastAsia="nb-NO"/>
          <w14:ligatures w14:val="none"/>
        </w:rPr>
        <w:t>2 innspill fra psykosepoliklinikk / FACT-team på Betanien sykehus AS.</w:t>
      </w:r>
    </w:p>
    <w:p w14:paraId="6F06734C" w14:textId="77777777" w:rsidR="004F5DAB" w:rsidRDefault="004F5DAB" w:rsidP="00FD031E">
      <w:pPr>
        <w:spacing w:after="0" w:line="240" w:lineRule="auto"/>
        <w:rPr>
          <w:rFonts w:ascii="Calibri" w:eastAsia="Times New Roman" w:hAnsi="Calibri" w:cs="Calibri"/>
          <w:color w:val="000000"/>
          <w:kern w:val="0"/>
          <w:lang w:eastAsia="nb-NO"/>
          <w14:ligatures w14:val="none"/>
        </w:rPr>
      </w:pPr>
    </w:p>
    <w:p w14:paraId="497E2FAD" w14:textId="2C7DEE00" w:rsidR="004F5DAB" w:rsidRDefault="004F5DAB" w:rsidP="00FD031E">
      <w:pPr>
        <w:spacing w:after="0" w:line="240" w:lineRule="auto"/>
        <w:rPr>
          <w:rFonts w:ascii="Calibri" w:eastAsia="Times New Roman" w:hAnsi="Calibri" w:cs="Calibri"/>
          <w:color w:val="000000"/>
          <w:kern w:val="0"/>
          <w:lang w:eastAsia="nb-NO"/>
          <w14:ligatures w14:val="none"/>
        </w:rPr>
      </w:pPr>
      <w:r>
        <w:rPr>
          <w:rFonts w:ascii="Calibri" w:eastAsia="Times New Roman" w:hAnsi="Calibri" w:cs="Calibri"/>
          <w:color w:val="000000"/>
          <w:kern w:val="0"/>
          <w:lang w:eastAsia="nb-NO"/>
          <w14:ligatures w14:val="none"/>
        </w:rPr>
        <w:t>------------------------------------------------------------------------------------------------------------------------</w:t>
      </w:r>
    </w:p>
    <w:p w14:paraId="4D307A1F" w14:textId="77777777" w:rsidR="004F5DAB" w:rsidRPr="00FD031E" w:rsidRDefault="004F5DAB" w:rsidP="00FD031E">
      <w:pPr>
        <w:spacing w:after="0" w:line="240" w:lineRule="auto"/>
        <w:rPr>
          <w:rFonts w:ascii="Calibri" w:eastAsia="Times New Roman" w:hAnsi="Calibri" w:cs="Calibri"/>
          <w:color w:val="000000"/>
          <w:kern w:val="0"/>
          <w:lang w:eastAsia="nb-NO"/>
          <w14:ligatures w14:val="none"/>
        </w:rPr>
      </w:pPr>
    </w:p>
    <w:p w14:paraId="06F9E76E" w14:textId="77777777" w:rsidR="00FD031E" w:rsidRPr="00FD031E" w:rsidRDefault="00FD031E" w:rsidP="00FD031E">
      <w:pPr>
        <w:spacing w:after="0" w:line="240" w:lineRule="auto"/>
        <w:rPr>
          <w:rFonts w:ascii="Calibri" w:eastAsia="Times New Roman" w:hAnsi="Calibri" w:cs="Calibri"/>
          <w:color w:val="000000"/>
          <w:kern w:val="0"/>
          <w:lang w:eastAsia="nb-NO"/>
          <w14:ligatures w14:val="none"/>
        </w:rPr>
      </w:pPr>
      <w:r w:rsidRPr="00FD031E">
        <w:rPr>
          <w:rFonts w:ascii="Calibri" w:eastAsia="Times New Roman" w:hAnsi="Calibri" w:cs="Calibri"/>
          <w:color w:val="000000"/>
          <w:kern w:val="0"/>
          <w:lang w:eastAsia="nb-NO"/>
          <w14:ligatures w14:val="none"/>
        </w:rPr>
        <w:t>Her er mine korte kommentarar:</w:t>
      </w:r>
    </w:p>
    <w:p w14:paraId="3C30284D" w14:textId="77777777" w:rsidR="00FD031E" w:rsidRPr="00FD031E" w:rsidRDefault="00FD031E" w:rsidP="00FD031E">
      <w:pPr>
        <w:numPr>
          <w:ilvl w:val="0"/>
          <w:numId w:val="1"/>
        </w:numPr>
        <w:spacing w:before="100" w:beforeAutospacing="1" w:after="100" w:afterAutospacing="1" w:line="240" w:lineRule="auto"/>
        <w:rPr>
          <w:rFonts w:ascii="Calibri" w:eastAsia="Times New Roman" w:hAnsi="Calibri" w:cs="Calibri"/>
          <w:color w:val="000000"/>
          <w:kern w:val="0"/>
          <w:lang w:eastAsia="nb-NO"/>
          <w14:ligatures w14:val="none"/>
        </w:rPr>
      </w:pPr>
      <w:r w:rsidRPr="00FD031E">
        <w:rPr>
          <w:rFonts w:ascii="Calibri" w:eastAsia="Times New Roman" w:hAnsi="Calibri" w:cs="Calibri"/>
          <w:color w:val="000000"/>
          <w:kern w:val="0"/>
          <w:lang w:eastAsia="nb-NO"/>
          <w14:ligatures w14:val="none"/>
        </w:rPr>
        <w:t>Det kunne kome tydelegare fram at psykodynamisk psykoterapi ikkje er anbefalt som behandling ved psykoselidingar</w:t>
      </w:r>
    </w:p>
    <w:p w14:paraId="1E86D470" w14:textId="77777777" w:rsidR="00FD031E" w:rsidRPr="00FD031E" w:rsidRDefault="00FD031E" w:rsidP="00FD031E">
      <w:pPr>
        <w:numPr>
          <w:ilvl w:val="0"/>
          <w:numId w:val="1"/>
        </w:numPr>
        <w:spacing w:before="100" w:beforeAutospacing="1" w:after="100" w:afterAutospacing="1" w:line="240" w:lineRule="auto"/>
        <w:rPr>
          <w:rFonts w:ascii="Calibri" w:eastAsia="Times New Roman" w:hAnsi="Calibri" w:cs="Calibri"/>
          <w:color w:val="000000"/>
          <w:kern w:val="0"/>
          <w:lang w:eastAsia="nb-NO"/>
          <w14:ligatures w14:val="none"/>
        </w:rPr>
      </w:pPr>
      <w:r w:rsidRPr="00FD031E">
        <w:rPr>
          <w:rFonts w:ascii="Calibri" w:eastAsia="Times New Roman" w:hAnsi="Calibri" w:cs="Calibri"/>
          <w:color w:val="000000"/>
          <w:kern w:val="0"/>
          <w:lang w:eastAsia="nb-NO"/>
          <w14:ligatures w14:val="none"/>
        </w:rPr>
        <w:t>Ordlyden i anbefalingane er inkonsekvente ved at det somtid vert brukt "bør inveteres" (familiebehandling) eller "bør tilbys" (musikkterapi, sosial trening), medan det elles vert brukt "bør inngå" (fysisk aktivitet) eller "anbefales" (IPS, kognitiv trening). Det er uklart kva som er skilnaden på "bør tilbys" og "bør inngå"/"anbefales", i den grad der er ein skilnad. Den inkonsekvente ordlyden gjer normeringa mindre presis. </w:t>
      </w:r>
    </w:p>
    <w:p w14:paraId="35908496" w14:textId="77777777" w:rsidR="00FD031E" w:rsidRPr="00FD031E" w:rsidRDefault="00FD031E" w:rsidP="00FD031E">
      <w:pPr>
        <w:numPr>
          <w:ilvl w:val="0"/>
          <w:numId w:val="1"/>
        </w:numPr>
        <w:spacing w:before="100" w:beforeAutospacing="1" w:after="100" w:afterAutospacing="1" w:line="240" w:lineRule="auto"/>
        <w:rPr>
          <w:rFonts w:ascii="Calibri" w:eastAsia="Times New Roman" w:hAnsi="Calibri" w:cs="Calibri"/>
          <w:color w:val="000000"/>
          <w:kern w:val="0"/>
          <w:lang w:val="nn-NO" w:eastAsia="nb-NO"/>
          <w14:ligatures w14:val="none"/>
        </w:rPr>
      </w:pPr>
      <w:r w:rsidRPr="00FD031E">
        <w:rPr>
          <w:rFonts w:ascii="Calibri" w:eastAsia="Times New Roman" w:hAnsi="Calibri" w:cs="Calibri"/>
          <w:color w:val="000000"/>
          <w:kern w:val="0"/>
          <w:lang w:eastAsia="nb-NO"/>
          <w14:ligatures w14:val="none"/>
        </w:rPr>
        <w:t xml:space="preserve">Når det vert anbefalt at miljøet i døgneiningane bør vere støttande, og involvere og engasjere pasientane i behandling og aktivitetar, kunne det stått noko om følgjene det bør få for organiseringa av det samla døgntilbodet i psykisk helsevern. </w:t>
      </w:r>
      <w:r w:rsidRPr="00FD031E">
        <w:rPr>
          <w:rFonts w:ascii="Calibri" w:eastAsia="Times New Roman" w:hAnsi="Calibri" w:cs="Calibri"/>
          <w:color w:val="000000"/>
          <w:kern w:val="0"/>
          <w:lang w:val="nn-NO" w:eastAsia="nb-NO"/>
          <w14:ligatures w14:val="none"/>
        </w:rPr>
        <w:t>Det er eksempelvis vanleg at psykoselidingar og stemningslidingar vert behandla ved dei same akutte/subakutte døgneiningane, anbefalinga i høyringsutkastet vil då kunne kome i konflikt med retningslinjer på andre terapiområde, til dømes bipolære lidingar.</w:t>
      </w:r>
    </w:p>
    <w:p w14:paraId="043B354E" w14:textId="77777777" w:rsidR="00FD031E" w:rsidRPr="00FD031E" w:rsidRDefault="00FD031E" w:rsidP="00FD031E">
      <w:pPr>
        <w:numPr>
          <w:ilvl w:val="0"/>
          <w:numId w:val="1"/>
        </w:numPr>
        <w:spacing w:before="100" w:beforeAutospacing="1" w:after="100" w:afterAutospacing="1" w:line="240" w:lineRule="auto"/>
        <w:rPr>
          <w:rFonts w:ascii="Calibri" w:eastAsia="Times New Roman" w:hAnsi="Calibri" w:cs="Calibri"/>
          <w:color w:val="000000"/>
          <w:kern w:val="0"/>
          <w:lang w:eastAsia="nb-NO"/>
          <w14:ligatures w14:val="none"/>
        </w:rPr>
      </w:pPr>
      <w:r w:rsidRPr="00FD031E">
        <w:rPr>
          <w:rFonts w:ascii="Calibri" w:eastAsia="Times New Roman" w:hAnsi="Calibri" w:cs="Calibri"/>
          <w:color w:val="000000"/>
          <w:kern w:val="0"/>
          <w:lang w:val="nn-NO" w:eastAsia="nb-NO"/>
          <w14:ligatures w14:val="none"/>
        </w:rPr>
        <w:t xml:space="preserve">I følgjande anbefaling: "Pasienter bør tilbys trening i sosial interaksjon[..]" er det uklart om anbefalinga spesifikt omhandlar den strukturerte behandlingsformen "sosial ferdighetstrening". </w:t>
      </w:r>
      <w:r w:rsidRPr="00FD031E">
        <w:rPr>
          <w:rFonts w:ascii="Calibri" w:eastAsia="Times New Roman" w:hAnsi="Calibri" w:cs="Calibri"/>
          <w:color w:val="000000"/>
          <w:kern w:val="0"/>
          <w:lang w:eastAsia="nb-NO"/>
          <w14:ligatures w14:val="none"/>
        </w:rPr>
        <w:t>Dersom anbefalinga gjeld SFT, bør det gå fram i overskrifta til anbefalinga.</w:t>
      </w:r>
    </w:p>
    <w:p w14:paraId="23550863" w14:textId="21C77295" w:rsidR="00FD031E" w:rsidRPr="00FD031E" w:rsidRDefault="00FD031E" w:rsidP="00FD031E">
      <w:pPr>
        <w:numPr>
          <w:ilvl w:val="0"/>
          <w:numId w:val="1"/>
        </w:numPr>
        <w:spacing w:before="100" w:beforeAutospacing="1" w:after="100" w:afterAutospacing="1" w:line="240" w:lineRule="auto"/>
        <w:rPr>
          <w:rFonts w:ascii="Calibri" w:eastAsia="Times New Roman" w:hAnsi="Calibri" w:cs="Calibri"/>
          <w:color w:val="000000"/>
          <w:kern w:val="0"/>
          <w:lang w:eastAsia="nb-NO"/>
          <w14:ligatures w14:val="none"/>
        </w:rPr>
      </w:pPr>
      <w:r w:rsidRPr="00FD031E">
        <w:rPr>
          <w:rFonts w:ascii="Calibri" w:eastAsia="Times New Roman" w:hAnsi="Calibri" w:cs="Calibri"/>
          <w:color w:val="000000"/>
          <w:kern w:val="0"/>
          <w:lang w:eastAsia="nb-NO"/>
          <w14:ligatures w14:val="none"/>
        </w:rPr>
        <w:t>Det er òg uklart om anbefalinga om kognitiv trening omhandlar strukturert, manualbasert (og ofte databasert) kognitiv trening, eller om det er ei generell anbefaling om tilrettelegging og trening på daglege aktivitetar etc.</w:t>
      </w:r>
    </w:p>
    <w:p w14:paraId="102F79D6" w14:textId="01CDBE2C" w:rsidR="00FD031E" w:rsidRDefault="00FD031E" w:rsidP="00FD031E">
      <w:pPr>
        <w:spacing w:after="0" w:line="240" w:lineRule="auto"/>
        <w:rPr>
          <w:rFonts w:ascii="Calibri" w:eastAsia="Times New Roman" w:hAnsi="Calibri" w:cs="Calibri"/>
          <w:color w:val="000000"/>
          <w:kern w:val="0"/>
          <w:lang w:eastAsia="nb-NO"/>
          <w14:ligatures w14:val="none"/>
        </w:rPr>
      </w:pPr>
      <w:r w:rsidRPr="00FD031E">
        <w:rPr>
          <w:rFonts w:ascii="Calibri" w:eastAsia="Times New Roman" w:hAnsi="Calibri" w:cs="Calibri"/>
          <w:color w:val="000000"/>
          <w:kern w:val="0"/>
          <w:lang w:eastAsia="nb-NO"/>
          <w14:ligatures w14:val="none"/>
        </w:rPr>
        <w:t>Bjarte</w:t>
      </w:r>
      <w:r w:rsidR="004F5DAB">
        <w:rPr>
          <w:rFonts w:ascii="Calibri" w:eastAsia="Times New Roman" w:hAnsi="Calibri" w:cs="Calibri"/>
          <w:color w:val="000000"/>
          <w:kern w:val="0"/>
          <w:lang w:eastAsia="nb-NO"/>
          <w14:ligatures w14:val="none"/>
        </w:rPr>
        <w:t>, overlege</w:t>
      </w:r>
    </w:p>
    <w:p w14:paraId="7C737B6F" w14:textId="77777777" w:rsidR="00FD031E" w:rsidRDefault="00FD031E" w:rsidP="00FD031E">
      <w:pPr>
        <w:spacing w:after="0" w:line="240" w:lineRule="auto"/>
        <w:rPr>
          <w:rFonts w:ascii="Calibri" w:eastAsia="Times New Roman" w:hAnsi="Calibri" w:cs="Calibri"/>
          <w:color w:val="000000"/>
          <w:kern w:val="0"/>
          <w:lang w:eastAsia="nb-NO"/>
          <w14:ligatures w14:val="none"/>
        </w:rPr>
      </w:pPr>
    </w:p>
    <w:p w14:paraId="189977B9" w14:textId="08D6F2E0" w:rsidR="00FD031E" w:rsidRPr="00FD031E" w:rsidRDefault="00FD031E" w:rsidP="00FD031E">
      <w:pPr>
        <w:spacing w:after="0" w:line="240" w:lineRule="auto"/>
        <w:rPr>
          <w:rFonts w:ascii="Calibri" w:eastAsia="Times New Roman" w:hAnsi="Calibri" w:cs="Calibri"/>
          <w:color w:val="000000"/>
          <w:kern w:val="0"/>
          <w:lang w:eastAsia="nb-NO"/>
          <w14:ligatures w14:val="none"/>
        </w:rPr>
      </w:pPr>
      <w:r>
        <w:rPr>
          <w:rFonts w:ascii="Calibri" w:eastAsia="Times New Roman" w:hAnsi="Calibri" w:cs="Calibri"/>
          <w:color w:val="000000"/>
          <w:kern w:val="0"/>
          <w:lang w:eastAsia="nb-NO"/>
          <w14:ligatures w14:val="none"/>
        </w:rPr>
        <w:t>--------------------------------------------------------------------------------------------------------------------------</w:t>
      </w:r>
    </w:p>
    <w:p w14:paraId="724D42DE" w14:textId="77777777" w:rsidR="004F5DAB" w:rsidRPr="004F5DAB" w:rsidRDefault="004F5DAB" w:rsidP="004F5DAB">
      <w:pPr>
        <w:spacing w:after="0" w:line="240" w:lineRule="auto"/>
        <w:rPr>
          <w:rFonts w:ascii="Aptos" w:eastAsia="Times New Roman" w:hAnsi="Aptos" w:cs="Aptos"/>
          <w:color w:val="000000"/>
          <w:kern w:val="0"/>
          <w:lang w:eastAsia="nb-NO"/>
          <w14:ligatures w14:val="none"/>
        </w:rPr>
      </w:pPr>
      <w:r w:rsidRPr="004F5DAB">
        <w:rPr>
          <w:rFonts w:ascii="Aptos" w:eastAsia="Times New Roman" w:hAnsi="Aptos" w:cs="Aptos"/>
          <w:color w:val="000000"/>
          <w:kern w:val="0"/>
          <w:lang w:eastAsia="nb-NO"/>
          <w14:ligatures w14:val="none"/>
        </w:rPr>
        <w:t>Hei,</w:t>
      </w:r>
    </w:p>
    <w:p w14:paraId="190B3C9B" w14:textId="77777777" w:rsidR="004F5DAB" w:rsidRPr="004F5DAB" w:rsidRDefault="004F5DAB" w:rsidP="004F5DAB">
      <w:pPr>
        <w:spacing w:after="0" w:line="240" w:lineRule="auto"/>
        <w:rPr>
          <w:rFonts w:ascii="Aptos" w:eastAsia="Times New Roman" w:hAnsi="Aptos" w:cs="Aptos"/>
          <w:color w:val="000000"/>
          <w:kern w:val="0"/>
          <w:lang w:eastAsia="nb-NO"/>
          <w14:ligatures w14:val="none"/>
        </w:rPr>
      </w:pPr>
      <w:r w:rsidRPr="004F5DAB">
        <w:rPr>
          <w:rFonts w:ascii="Aptos" w:eastAsia="Times New Roman" w:hAnsi="Aptos" w:cs="Aptos"/>
          <w:color w:val="000000"/>
          <w:kern w:val="0"/>
          <w:lang w:eastAsia="nb-NO"/>
          <w14:ligatures w14:val="none"/>
        </w:rPr>
        <w:t xml:space="preserve">har sett gjennom høringsutkastet til behandling for psykoselidelser (ikke utredning ++ slik som var i den opprinnelige retningslinjen). Forstår det som at de har strukturert det etter BØR behandlinger/tilnærminger (bedre evidens, men ikke nok til at man skriver </w:t>
      </w:r>
      <w:r w:rsidRPr="004F5DAB">
        <w:rPr>
          <w:rFonts w:ascii="Aptos" w:eastAsia="Times New Roman" w:hAnsi="Aptos" w:cs="Aptos"/>
          <w:i/>
          <w:iCs/>
          <w:color w:val="000000"/>
          <w:kern w:val="0"/>
          <w:lang w:eastAsia="nb-NO"/>
          <w14:ligatures w14:val="none"/>
        </w:rPr>
        <w:t xml:space="preserve">skal) </w:t>
      </w:r>
      <w:r w:rsidRPr="004F5DAB">
        <w:rPr>
          <w:rFonts w:ascii="Aptos" w:eastAsia="Times New Roman" w:hAnsi="Aptos" w:cs="Aptos"/>
          <w:color w:val="000000"/>
          <w:kern w:val="0"/>
          <w:lang w:eastAsia="nb-NO"/>
          <w14:ligatures w14:val="none"/>
        </w:rPr>
        <w:t>og ANBEFALT/kan vurderes (litt svakere evidens, men noe hold i det). </w:t>
      </w:r>
    </w:p>
    <w:p w14:paraId="5F20C6D2" w14:textId="77777777" w:rsidR="004F5DAB" w:rsidRPr="004F5DAB" w:rsidRDefault="004F5DAB" w:rsidP="004F5DAB">
      <w:pPr>
        <w:spacing w:after="0" w:line="240" w:lineRule="auto"/>
        <w:rPr>
          <w:rFonts w:ascii="Aptos" w:eastAsia="Times New Roman" w:hAnsi="Aptos" w:cs="Aptos"/>
          <w:color w:val="000000"/>
          <w:kern w:val="0"/>
          <w:lang w:eastAsia="nb-NO"/>
          <w14:ligatures w14:val="none"/>
        </w:rPr>
      </w:pPr>
      <w:r w:rsidRPr="004F5DAB">
        <w:rPr>
          <w:rFonts w:ascii="Aptos" w:eastAsia="Times New Roman" w:hAnsi="Aptos" w:cs="Aptos"/>
          <w:color w:val="000000"/>
          <w:kern w:val="0"/>
          <w:lang w:eastAsia="nb-NO"/>
          <w14:ligatures w14:val="none"/>
        </w:rPr>
        <w:t>Innen førstnevnte kategori kommer de innom kjente metoder som vi gjør i mer eller mindre grad (familiesamarbeid; individuelt tilpasset psykoterapi; tilpasset miljøterapi; musikkterapi; fysisk aktivitet; trening i sosial interaksjon; medvirkning fra bruker og pårørende; recovery; kort VUP; jevnlig somatisk undersøkelse; kartlegging av traumer (ikke nødvendigvis behandling). </w:t>
      </w:r>
    </w:p>
    <w:p w14:paraId="07784F31" w14:textId="77777777" w:rsidR="004F5DAB" w:rsidRPr="004F5DAB" w:rsidRDefault="004F5DAB" w:rsidP="004F5DAB">
      <w:pPr>
        <w:spacing w:after="0" w:line="240" w:lineRule="auto"/>
        <w:rPr>
          <w:rFonts w:ascii="Aptos" w:eastAsia="Times New Roman" w:hAnsi="Aptos" w:cs="Aptos"/>
          <w:color w:val="000000"/>
          <w:kern w:val="0"/>
          <w:lang w:eastAsia="nb-NO"/>
          <w14:ligatures w14:val="none"/>
        </w:rPr>
      </w:pPr>
      <w:r w:rsidRPr="004F5DAB">
        <w:rPr>
          <w:rFonts w:ascii="Aptos" w:eastAsia="Times New Roman" w:hAnsi="Aptos" w:cs="Aptos"/>
          <w:color w:val="000000"/>
          <w:kern w:val="0"/>
          <w:lang w:eastAsia="nb-NO"/>
          <w14:ligatures w14:val="none"/>
        </w:rPr>
        <w:t>I sistnevnte kommer kognitiv trening; arbeidsrettede tiltak/IPS; samtidig behandling av psykose og rus.</w:t>
      </w:r>
    </w:p>
    <w:p w14:paraId="2D82C9AB" w14:textId="77777777" w:rsidR="004F5DAB" w:rsidRPr="004F5DAB" w:rsidRDefault="004F5DAB" w:rsidP="004F5DAB">
      <w:pPr>
        <w:spacing w:after="0" w:line="240" w:lineRule="auto"/>
        <w:rPr>
          <w:rFonts w:ascii="Aptos" w:eastAsia="Times New Roman" w:hAnsi="Aptos" w:cs="Aptos"/>
          <w:color w:val="000000"/>
          <w:kern w:val="0"/>
          <w:lang w:eastAsia="nb-NO"/>
          <w14:ligatures w14:val="none"/>
        </w:rPr>
      </w:pPr>
      <w:r w:rsidRPr="004F5DAB">
        <w:rPr>
          <w:rFonts w:ascii="Aptos" w:eastAsia="Times New Roman" w:hAnsi="Aptos" w:cs="Aptos"/>
          <w:color w:val="000000"/>
          <w:kern w:val="0"/>
          <w:lang w:eastAsia="nb-NO"/>
          <w14:ligatures w14:val="none"/>
        </w:rPr>
        <w:lastRenderedPageBreak/>
        <w:t>Det at de har kortet det ned er egentlig greit syns jeg - lettere å lese gjennom og få oversikt (men vet ikke hvor godt jeg ville forstått alt dersom jeg var helt ny i feltet). </w:t>
      </w:r>
    </w:p>
    <w:p w14:paraId="0D7F67D0" w14:textId="77777777" w:rsidR="004F5DAB" w:rsidRPr="004F5DAB" w:rsidRDefault="004F5DAB" w:rsidP="004F5DAB">
      <w:pPr>
        <w:spacing w:after="0" w:line="240" w:lineRule="auto"/>
        <w:rPr>
          <w:rFonts w:ascii="Aptos" w:eastAsia="Times New Roman" w:hAnsi="Aptos" w:cs="Aptos"/>
          <w:color w:val="000000"/>
          <w:kern w:val="0"/>
          <w:lang w:eastAsia="nb-NO"/>
          <w14:ligatures w14:val="none"/>
        </w:rPr>
      </w:pPr>
    </w:p>
    <w:p w14:paraId="6BBE3D00" w14:textId="77777777" w:rsidR="004F5DAB" w:rsidRPr="004F5DAB" w:rsidRDefault="004F5DAB" w:rsidP="004F5DAB">
      <w:pPr>
        <w:spacing w:after="0" w:line="240" w:lineRule="auto"/>
        <w:rPr>
          <w:rFonts w:ascii="Aptos" w:eastAsia="Times New Roman" w:hAnsi="Aptos" w:cs="Aptos"/>
          <w:color w:val="000000"/>
          <w:kern w:val="0"/>
          <w:lang w:eastAsia="nb-NO"/>
          <w14:ligatures w14:val="none"/>
        </w:rPr>
      </w:pPr>
      <w:r w:rsidRPr="004F5DAB">
        <w:rPr>
          <w:rFonts w:ascii="Aptos" w:eastAsia="Times New Roman" w:hAnsi="Aptos" w:cs="Aptos"/>
          <w:color w:val="000000"/>
          <w:kern w:val="0"/>
          <w:lang w:eastAsia="nb-NO"/>
          <w14:ligatures w14:val="none"/>
        </w:rPr>
        <w:t>Det er særlig to ting som slår meg når jeg ser gjennom: 1) medikamenter nevnes kun ett sted, og der er ifm samtidig behandling av psykose og rus. Er det en mening med at omtalen av medikamenter kommer i en egen retningslinje, og ikke en del av dette høringsutkastet? Dersom jeg var helt ny til dette feltet, kan man jo få inntrykk av at medisiner ikke er relevant slik det står nå.</w:t>
      </w:r>
    </w:p>
    <w:p w14:paraId="7C3709CE" w14:textId="77777777" w:rsidR="004F5DAB" w:rsidRPr="004F5DAB" w:rsidRDefault="004F5DAB" w:rsidP="004F5DAB">
      <w:pPr>
        <w:spacing w:after="0" w:line="240" w:lineRule="auto"/>
        <w:rPr>
          <w:rFonts w:ascii="Aptos" w:eastAsia="Times New Roman" w:hAnsi="Aptos" w:cs="Aptos"/>
          <w:color w:val="000000"/>
          <w:kern w:val="0"/>
          <w:lang w:eastAsia="nb-NO"/>
          <w14:ligatures w14:val="none"/>
        </w:rPr>
      </w:pPr>
      <w:r w:rsidRPr="004F5DAB">
        <w:rPr>
          <w:rFonts w:ascii="Aptos" w:eastAsia="Times New Roman" w:hAnsi="Aptos" w:cs="Aptos"/>
          <w:color w:val="000000"/>
          <w:kern w:val="0"/>
          <w:lang w:eastAsia="nb-NO"/>
          <w14:ligatures w14:val="none"/>
        </w:rPr>
        <w:t>2) Det er kun i kapittel 2 av utkastet under 'Omfang og avgrensninger' at behandling uten samtykke nevnes, og da bare at det ikke kommer til å være et tema -  men at det legges til grunn av det foreligger et gyldig rettslig grunnlag for behandlingen (om det da er samtykke eller ved lovhjemmel). Det er nå forsåvidt greit, men tenker det er rom der for å kunne presisere noen moment vi typisk møter i hverdagen. F.eks at selv om man er på TPH, kan man samtykke til og motta annen behandling (at ikke TPH utelukker andre tilnærminger). Selv om dette egentlig er en selvfølge, er ikke dette alltid like tydelig for pasientene (så kanskje behandlere ikke er tydelige nok på dette). Generelt er det jo også ikke å komme unna at det juridiske er en viktig del av psykosefeltet, så kanskje det kunne blitt tydeliggjort litt mer? Bare en tanke. </w:t>
      </w:r>
    </w:p>
    <w:p w14:paraId="668017BF" w14:textId="77777777" w:rsidR="004F5DAB" w:rsidRPr="004F5DAB" w:rsidRDefault="004F5DAB" w:rsidP="004F5DAB">
      <w:pPr>
        <w:spacing w:after="0" w:line="240" w:lineRule="auto"/>
        <w:rPr>
          <w:rFonts w:ascii="Aptos" w:eastAsia="Times New Roman" w:hAnsi="Aptos" w:cs="Aptos"/>
          <w:color w:val="000000"/>
          <w:kern w:val="0"/>
          <w:lang w:eastAsia="nb-NO"/>
          <w14:ligatures w14:val="none"/>
        </w:rPr>
      </w:pPr>
    </w:p>
    <w:p w14:paraId="5B1BFA96" w14:textId="77777777" w:rsidR="004F5DAB" w:rsidRPr="004F5DAB" w:rsidRDefault="004F5DAB" w:rsidP="004F5DAB">
      <w:pPr>
        <w:spacing w:after="0" w:line="240" w:lineRule="auto"/>
        <w:rPr>
          <w:rFonts w:ascii="Aptos" w:eastAsia="Times New Roman" w:hAnsi="Aptos" w:cs="Aptos"/>
          <w:color w:val="000000"/>
          <w:kern w:val="0"/>
          <w:lang w:eastAsia="nb-NO"/>
          <w14:ligatures w14:val="none"/>
        </w:rPr>
      </w:pPr>
      <w:r w:rsidRPr="004F5DAB">
        <w:rPr>
          <w:rFonts w:ascii="Aptos" w:eastAsia="Times New Roman" w:hAnsi="Aptos" w:cs="Aptos"/>
          <w:color w:val="000000"/>
          <w:kern w:val="0"/>
          <w:lang w:eastAsia="nb-NO"/>
          <w14:ligatures w14:val="none"/>
        </w:rPr>
        <w:t xml:space="preserve">Og helt til slutt: På høringssiden presiserer de at de kun har kortet ned det som allerede er kjent og anbefalt, de har ikke gjort nye kunsskapssøk osv, der oppdatering av retningslinje vil kreve et større arbeid. Så på spørsmålet deres på 'om det er behov for faglig oppdatering av anbefalingene' så vil jeg si </w:t>
      </w:r>
      <w:r w:rsidRPr="004F5DAB">
        <w:rPr>
          <w:rFonts w:ascii="Aptos" w:eastAsia="Times New Roman" w:hAnsi="Aptos" w:cs="Aptos"/>
          <w:color w:val="000000"/>
          <w:kern w:val="0"/>
          <w:u w:val="single"/>
          <w:lang w:eastAsia="nb-NO"/>
          <w14:ligatures w14:val="none"/>
        </w:rPr>
        <w:t>ja</w:t>
      </w:r>
      <w:r w:rsidRPr="004F5DAB">
        <w:rPr>
          <w:rFonts w:ascii="Aptos" w:eastAsia="Times New Roman" w:hAnsi="Aptos" w:cs="Aptos"/>
          <w:color w:val="000000"/>
          <w:kern w:val="0"/>
          <w:lang w:eastAsia="nb-NO"/>
          <w14:ligatures w14:val="none"/>
        </w:rPr>
        <w:t> til det. Etter avpubliseringen kan man få inntrykk av at behandling ved psykose er både usikkert og fragmentert. </w:t>
      </w:r>
    </w:p>
    <w:p w14:paraId="5B694487" w14:textId="77777777" w:rsidR="004F5DAB" w:rsidRPr="004F5DAB" w:rsidRDefault="004F5DAB" w:rsidP="004F5DAB">
      <w:pPr>
        <w:spacing w:after="0" w:line="240" w:lineRule="auto"/>
        <w:rPr>
          <w:rFonts w:ascii="Aptos" w:eastAsia="Times New Roman" w:hAnsi="Aptos" w:cs="Aptos"/>
          <w:color w:val="000000"/>
          <w:kern w:val="0"/>
          <w:lang w:eastAsia="nb-NO"/>
          <w14:ligatures w14:val="none"/>
        </w:rPr>
      </w:pPr>
    </w:p>
    <w:p w14:paraId="7076C86E" w14:textId="77777777" w:rsidR="004F5DAB" w:rsidRPr="004F5DAB" w:rsidRDefault="004F5DAB" w:rsidP="004F5DAB">
      <w:pPr>
        <w:spacing w:after="0" w:line="240" w:lineRule="auto"/>
        <w:rPr>
          <w:rFonts w:ascii="Calibri" w:eastAsia="Aptos" w:hAnsi="Calibri" w:cs="Calibri"/>
          <w:kern w:val="0"/>
          <w:sz w:val="22"/>
          <w:szCs w:val="22"/>
          <w:lang w:eastAsia="nb-NO"/>
          <w14:ligatures w14:val="none"/>
        </w:rPr>
      </w:pPr>
      <w:r w:rsidRPr="004F5DAB">
        <w:rPr>
          <w:rFonts w:ascii="Bierstadt" w:eastAsia="Aptos" w:hAnsi="Bierstadt" w:cs="Calibri"/>
          <w:color w:val="225751"/>
          <w:kern w:val="0"/>
          <w:lang w:eastAsia="nb-NO"/>
          <w14:ligatures w14:val="none"/>
        </w:rPr>
        <w:t xml:space="preserve">Med vennlig hilsen </w:t>
      </w:r>
      <w:r w:rsidRPr="004F5DAB">
        <w:rPr>
          <w:rFonts w:ascii="Bierstadt" w:eastAsia="Aptos" w:hAnsi="Bierstadt" w:cs="Calibri"/>
          <w:kern w:val="0"/>
          <w:sz w:val="22"/>
          <w:szCs w:val="22"/>
          <w:lang w:eastAsia="nb-NO"/>
          <w14:ligatures w14:val="none"/>
        </w:rPr>
        <w:t> </w:t>
      </w:r>
    </w:p>
    <w:p w14:paraId="17F4188D" w14:textId="77777777" w:rsidR="004F5DAB" w:rsidRPr="004F5DAB" w:rsidRDefault="004F5DAB" w:rsidP="004F5DAB">
      <w:pPr>
        <w:spacing w:after="0" w:line="240" w:lineRule="auto"/>
        <w:rPr>
          <w:rFonts w:ascii="Calibri" w:eastAsia="Aptos" w:hAnsi="Calibri" w:cs="Calibri"/>
          <w:kern w:val="0"/>
          <w:sz w:val="22"/>
          <w:szCs w:val="22"/>
          <w:lang w:eastAsia="nb-NO"/>
          <w14:ligatures w14:val="none"/>
        </w:rPr>
      </w:pPr>
      <w:r w:rsidRPr="004F5DAB">
        <w:rPr>
          <w:rFonts w:ascii="Bierstadt" w:eastAsia="Aptos" w:hAnsi="Bierstadt" w:cs="Calibri"/>
          <w:b/>
          <w:bCs/>
          <w:color w:val="225751"/>
          <w:kern w:val="0"/>
          <w:lang w:eastAsia="nb-NO"/>
          <w14:ligatures w14:val="none"/>
        </w:rPr>
        <w:t> </w:t>
      </w:r>
      <w:r w:rsidRPr="004F5DAB">
        <w:rPr>
          <w:rFonts w:ascii="Bierstadt" w:eastAsia="Aptos" w:hAnsi="Bierstadt" w:cs="Calibri"/>
          <w:kern w:val="0"/>
          <w:sz w:val="22"/>
          <w:szCs w:val="22"/>
          <w:lang w:eastAsia="nb-NO"/>
          <w14:ligatures w14:val="none"/>
        </w:rPr>
        <w:t> </w:t>
      </w:r>
    </w:p>
    <w:p w14:paraId="0A5EA4FB" w14:textId="77777777" w:rsidR="004F5DAB" w:rsidRPr="004F5DAB" w:rsidRDefault="004F5DAB" w:rsidP="004F5DAB">
      <w:pPr>
        <w:spacing w:after="0" w:line="240" w:lineRule="auto"/>
        <w:rPr>
          <w:rFonts w:ascii="Calibri" w:eastAsia="Aptos" w:hAnsi="Calibri" w:cs="Calibri"/>
          <w:kern w:val="0"/>
          <w:sz w:val="22"/>
          <w:szCs w:val="22"/>
          <w:lang w:eastAsia="nb-NO"/>
          <w14:ligatures w14:val="none"/>
        </w:rPr>
      </w:pPr>
      <w:r w:rsidRPr="004F5DAB">
        <w:rPr>
          <w:rFonts w:ascii="Bierstadt" w:eastAsia="Aptos" w:hAnsi="Bierstadt" w:cs="Calibri"/>
          <w:b/>
          <w:bCs/>
          <w:color w:val="225751"/>
          <w:kern w:val="0"/>
          <w:lang w:eastAsia="nb-NO"/>
          <w14:ligatures w14:val="none"/>
        </w:rPr>
        <w:t>Ingeborg H. Bjørnhaug</w:t>
      </w:r>
      <w:r w:rsidRPr="004F5DAB">
        <w:rPr>
          <w:rFonts w:ascii="Bierstadt" w:eastAsia="Aptos" w:hAnsi="Bierstadt" w:cs="Calibri"/>
          <w:b/>
          <w:bCs/>
          <w:color w:val="225751"/>
          <w:kern w:val="0"/>
          <w:lang w:eastAsia="nb-NO"/>
          <w14:ligatures w14:val="none"/>
        </w:rPr>
        <w:br/>
      </w:r>
      <w:r w:rsidRPr="004F5DAB">
        <w:rPr>
          <w:rFonts w:ascii="Bierstadt" w:eastAsia="Aptos" w:hAnsi="Bierstadt" w:cs="Calibri"/>
          <w:color w:val="225751"/>
          <w:kern w:val="0"/>
          <w:sz w:val="20"/>
          <w:szCs w:val="20"/>
          <w:lang w:eastAsia="nb-NO"/>
          <w14:ligatures w14:val="none"/>
        </w:rPr>
        <w:t>Psykologspesialist </w:t>
      </w:r>
    </w:p>
    <w:p w14:paraId="38F8DE07" w14:textId="6BEBD6CC" w:rsidR="008A2086" w:rsidRDefault="004F5DAB" w:rsidP="004F5DAB">
      <w:r w:rsidRPr="004F5DAB">
        <w:rPr>
          <w:rFonts w:ascii="Bierstadt" w:eastAsia="Aptos" w:hAnsi="Bierstadt" w:cs="Calibri"/>
          <w:color w:val="225751"/>
          <w:kern w:val="0"/>
          <w:sz w:val="20"/>
          <w:szCs w:val="20"/>
          <w:lang w:eastAsia="nb-NO"/>
          <w14:ligatures w14:val="none"/>
        </w:rPr>
        <w:t>Betanien sykehus</w:t>
      </w:r>
      <w:r w:rsidRPr="004F5DAB">
        <w:rPr>
          <w:rFonts w:ascii="Bierstadt" w:eastAsia="Aptos" w:hAnsi="Bierstadt" w:cs="Calibri"/>
          <w:color w:val="225751"/>
          <w:kern w:val="0"/>
          <w:sz w:val="20"/>
          <w:szCs w:val="20"/>
          <w:lang w:eastAsia="nb-NO"/>
          <w14:ligatures w14:val="none"/>
        </w:rPr>
        <w:br/>
      </w:r>
    </w:p>
    <w:sectPr w:rsidR="008A2086" w:rsidSect="00B37FDF">
      <w:footerReference w:type="even" r:id="rId7"/>
      <w:footerReference w:type="default" r:id="rId8"/>
      <w:footerReference w:type="first" r:id="rId9"/>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4757" w14:textId="77777777" w:rsidR="004F5DAB" w:rsidRDefault="004F5DAB" w:rsidP="004F5DAB">
      <w:pPr>
        <w:spacing w:after="0" w:line="240" w:lineRule="auto"/>
      </w:pPr>
      <w:r>
        <w:separator/>
      </w:r>
    </w:p>
  </w:endnote>
  <w:endnote w:type="continuationSeparator" w:id="0">
    <w:p w14:paraId="0768B326" w14:textId="77777777" w:rsidR="004F5DAB" w:rsidRDefault="004F5DAB" w:rsidP="004F5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ierstadt">
    <w:charset w:val="00"/>
    <w:family w:val="swiss"/>
    <w:pitch w:val="variable"/>
    <w:sig w:usb0="8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2818B" w14:textId="7F38A507" w:rsidR="004F5DAB" w:rsidRDefault="004F5DAB">
    <w:pPr>
      <w:pStyle w:val="Bunntekst"/>
    </w:pPr>
    <w:r>
      <w:rPr>
        <w:noProof/>
      </w:rPr>
      <mc:AlternateContent>
        <mc:Choice Requires="wps">
          <w:drawing>
            <wp:anchor distT="0" distB="0" distL="0" distR="0" simplePos="0" relativeHeight="251659264" behindDoc="0" locked="0" layoutInCell="1" allowOverlap="1" wp14:anchorId="3B1FF4C1" wp14:editId="70D0BEEA">
              <wp:simplePos x="635" y="635"/>
              <wp:positionH relativeFrom="page">
                <wp:align>left</wp:align>
              </wp:positionH>
              <wp:positionV relativeFrom="page">
                <wp:align>bottom</wp:align>
              </wp:positionV>
              <wp:extent cx="1400810" cy="370205"/>
              <wp:effectExtent l="0" t="0" r="8890" b="0"/>
              <wp:wrapNone/>
              <wp:docPr id="1188780599" name="Tekstboks 2" descr="Følsomhet Intern (gu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0810" cy="370205"/>
                      </a:xfrm>
                      <a:prstGeom prst="rect">
                        <a:avLst/>
                      </a:prstGeom>
                      <a:noFill/>
                      <a:ln>
                        <a:noFill/>
                      </a:ln>
                    </wps:spPr>
                    <wps:txbx>
                      <w:txbxContent>
                        <w:p w14:paraId="76F839E3" w14:textId="2BD1AC8E" w:rsidR="004F5DAB" w:rsidRPr="004F5DAB" w:rsidRDefault="004F5DAB" w:rsidP="004F5DAB">
                          <w:pPr>
                            <w:spacing w:after="0"/>
                            <w:rPr>
                              <w:rFonts w:ascii="Calibri" w:eastAsia="Calibri" w:hAnsi="Calibri" w:cs="Calibri"/>
                              <w:noProof/>
                              <w:color w:val="000000"/>
                              <w:sz w:val="20"/>
                              <w:szCs w:val="20"/>
                            </w:rPr>
                          </w:pPr>
                          <w:r w:rsidRPr="004F5DAB">
                            <w:rPr>
                              <w:rFonts w:ascii="Calibri" w:eastAsia="Calibri" w:hAnsi="Calibri" w:cs="Calibri"/>
                              <w:noProof/>
                              <w:color w:val="000000"/>
                              <w:sz w:val="20"/>
                              <w:szCs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B1FF4C1" id="_x0000_t202" coordsize="21600,21600" o:spt="202" path="m,l,21600r21600,l21600,xe">
              <v:stroke joinstyle="miter"/>
              <v:path gradientshapeok="t" o:connecttype="rect"/>
            </v:shapetype>
            <v:shape id="Tekstboks 2" o:spid="_x0000_s1026" type="#_x0000_t202" alt="Følsomhet Intern (gul)" style="position:absolute;margin-left:0;margin-top:0;width:110.3pt;height:29.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" filled="f" stroked="f">
              <v:textbox style="mso-fit-shape-to-text:t" inset="20pt,0,0,15pt">
                <w:txbxContent>
                  <w:p w14:paraId="76F839E3" w14:textId="2BD1AC8E" w:rsidR="004F5DAB" w:rsidRPr="004F5DAB" w:rsidRDefault="004F5DAB" w:rsidP="004F5DAB">
                    <w:pPr>
                      <w:spacing w:after="0"/>
                      <w:rPr>
                        <w:rFonts w:ascii="Calibri" w:eastAsia="Calibri" w:hAnsi="Calibri" w:cs="Calibri"/>
                        <w:noProof/>
                        <w:color w:val="000000"/>
                        <w:sz w:val="20"/>
                        <w:szCs w:val="20"/>
                      </w:rPr>
                    </w:pPr>
                    <w:r w:rsidRPr="004F5DAB">
                      <w:rPr>
                        <w:rFonts w:ascii="Calibri" w:eastAsia="Calibri" w:hAnsi="Calibri" w:cs="Calibri"/>
                        <w:noProof/>
                        <w:color w:val="000000"/>
                        <w:sz w:val="20"/>
                        <w:szCs w:val="20"/>
                      </w:rPr>
                      <w:t>Følsomhet Intern (gul)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B358" w14:textId="0B8ABA6D" w:rsidR="004F5DAB" w:rsidRDefault="004F5DAB">
    <w:pPr>
      <w:pStyle w:val="Bunntekst"/>
    </w:pPr>
    <w:r>
      <w:rPr>
        <w:noProof/>
      </w:rPr>
      <mc:AlternateContent>
        <mc:Choice Requires="wps">
          <w:drawing>
            <wp:anchor distT="0" distB="0" distL="0" distR="0" simplePos="0" relativeHeight="251660288" behindDoc="0" locked="0" layoutInCell="1" allowOverlap="1" wp14:anchorId="641E9DD8" wp14:editId="4D17CBEE">
              <wp:simplePos x="899160" y="10058400"/>
              <wp:positionH relativeFrom="page">
                <wp:align>left</wp:align>
              </wp:positionH>
              <wp:positionV relativeFrom="page">
                <wp:align>bottom</wp:align>
              </wp:positionV>
              <wp:extent cx="1400810" cy="370205"/>
              <wp:effectExtent l="0" t="0" r="8890" b="0"/>
              <wp:wrapNone/>
              <wp:docPr id="1638046705" name="Tekstboks 3" descr="Følsomhet Intern (gu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0810" cy="370205"/>
                      </a:xfrm>
                      <a:prstGeom prst="rect">
                        <a:avLst/>
                      </a:prstGeom>
                      <a:noFill/>
                      <a:ln>
                        <a:noFill/>
                      </a:ln>
                    </wps:spPr>
                    <wps:txbx>
                      <w:txbxContent>
                        <w:p w14:paraId="629DB279" w14:textId="56D4AEDC" w:rsidR="004F5DAB" w:rsidRPr="004F5DAB" w:rsidRDefault="004F5DAB" w:rsidP="004F5DAB">
                          <w:pPr>
                            <w:spacing w:after="0"/>
                            <w:rPr>
                              <w:rFonts w:ascii="Calibri" w:eastAsia="Calibri" w:hAnsi="Calibri" w:cs="Calibri"/>
                              <w:noProof/>
                              <w:color w:val="000000"/>
                              <w:sz w:val="20"/>
                              <w:szCs w:val="20"/>
                            </w:rPr>
                          </w:pPr>
                          <w:r w:rsidRPr="004F5DAB">
                            <w:rPr>
                              <w:rFonts w:ascii="Calibri" w:eastAsia="Calibri" w:hAnsi="Calibri" w:cs="Calibri"/>
                              <w:noProof/>
                              <w:color w:val="000000"/>
                              <w:sz w:val="20"/>
                              <w:szCs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41E9DD8" id="_x0000_t202" coordsize="21600,21600" o:spt="202" path="m,l,21600r21600,l21600,xe">
              <v:stroke joinstyle="miter"/>
              <v:path gradientshapeok="t" o:connecttype="rect"/>
            </v:shapetype>
            <v:shape id="Tekstboks 3" o:spid="_x0000_s1027" type="#_x0000_t202" alt="Følsomhet Intern (gul)" style="position:absolute;margin-left:0;margin-top:0;width:110.3pt;height:29.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" filled="f" stroked="f">
              <v:textbox style="mso-fit-shape-to-text:t" inset="20pt,0,0,15pt">
                <w:txbxContent>
                  <w:p w14:paraId="629DB279" w14:textId="56D4AEDC" w:rsidR="004F5DAB" w:rsidRPr="004F5DAB" w:rsidRDefault="004F5DAB" w:rsidP="004F5DAB">
                    <w:pPr>
                      <w:spacing w:after="0"/>
                      <w:rPr>
                        <w:rFonts w:ascii="Calibri" w:eastAsia="Calibri" w:hAnsi="Calibri" w:cs="Calibri"/>
                        <w:noProof/>
                        <w:color w:val="000000"/>
                        <w:sz w:val="20"/>
                        <w:szCs w:val="20"/>
                      </w:rPr>
                    </w:pPr>
                    <w:r w:rsidRPr="004F5DAB">
                      <w:rPr>
                        <w:rFonts w:ascii="Calibri" w:eastAsia="Calibri" w:hAnsi="Calibri" w:cs="Calibri"/>
                        <w:noProof/>
                        <w:color w:val="000000"/>
                        <w:sz w:val="20"/>
                        <w:szCs w:val="20"/>
                      </w:rPr>
                      <w:t>Følsomhet Intern (gul)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BA82E" w14:textId="25693B3F" w:rsidR="004F5DAB" w:rsidRDefault="004F5DAB">
    <w:pPr>
      <w:pStyle w:val="Bunntekst"/>
    </w:pPr>
    <w:r>
      <w:rPr>
        <w:noProof/>
      </w:rPr>
      <mc:AlternateContent>
        <mc:Choice Requires="wps">
          <w:drawing>
            <wp:anchor distT="0" distB="0" distL="0" distR="0" simplePos="0" relativeHeight="251658240" behindDoc="0" locked="0" layoutInCell="1" allowOverlap="1" wp14:anchorId="5112995B" wp14:editId="7CB323AC">
              <wp:simplePos x="635" y="635"/>
              <wp:positionH relativeFrom="page">
                <wp:align>left</wp:align>
              </wp:positionH>
              <wp:positionV relativeFrom="page">
                <wp:align>bottom</wp:align>
              </wp:positionV>
              <wp:extent cx="1400810" cy="370205"/>
              <wp:effectExtent l="0" t="0" r="8890" b="0"/>
              <wp:wrapNone/>
              <wp:docPr id="1783664737" name="Tekstboks 1" descr="Følsomhet Intern (gu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0810" cy="370205"/>
                      </a:xfrm>
                      <a:prstGeom prst="rect">
                        <a:avLst/>
                      </a:prstGeom>
                      <a:noFill/>
                      <a:ln>
                        <a:noFill/>
                      </a:ln>
                    </wps:spPr>
                    <wps:txbx>
                      <w:txbxContent>
                        <w:p w14:paraId="482AD4A3" w14:textId="2E2C5625" w:rsidR="004F5DAB" w:rsidRPr="004F5DAB" w:rsidRDefault="004F5DAB" w:rsidP="004F5DAB">
                          <w:pPr>
                            <w:spacing w:after="0"/>
                            <w:rPr>
                              <w:rFonts w:ascii="Calibri" w:eastAsia="Calibri" w:hAnsi="Calibri" w:cs="Calibri"/>
                              <w:noProof/>
                              <w:color w:val="000000"/>
                              <w:sz w:val="20"/>
                              <w:szCs w:val="20"/>
                            </w:rPr>
                          </w:pPr>
                          <w:r w:rsidRPr="004F5DAB">
                            <w:rPr>
                              <w:rFonts w:ascii="Calibri" w:eastAsia="Calibri" w:hAnsi="Calibri" w:cs="Calibri"/>
                              <w:noProof/>
                              <w:color w:val="000000"/>
                              <w:sz w:val="20"/>
                              <w:szCs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112995B" id="_x0000_t202" coordsize="21600,21600" o:spt="202" path="m,l,21600r21600,l21600,xe">
              <v:stroke joinstyle="miter"/>
              <v:path gradientshapeok="t" o:connecttype="rect"/>
            </v:shapetype>
            <v:shape id="Tekstboks 1" o:spid="_x0000_s1028" type="#_x0000_t202" alt="Følsomhet Intern (gul)" style="position:absolute;margin-left:0;margin-top:0;width:110.3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" filled="f" stroked="f">
              <v:textbox style="mso-fit-shape-to-text:t" inset="20pt,0,0,15pt">
                <w:txbxContent>
                  <w:p w14:paraId="482AD4A3" w14:textId="2E2C5625" w:rsidR="004F5DAB" w:rsidRPr="004F5DAB" w:rsidRDefault="004F5DAB" w:rsidP="004F5DAB">
                    <w:pPr>
                      <w:spacing w:after="0"/>
                      <w:rPr>
                        <w:rFonts w:ascii="Calibri" w:eastAsia="Calibri" w:hAnsi="Calibri" w:cs="Calibri"/>
                        <w:noProof/>
                        <w:color w:val="000000"/>
                        <w:sz w:val="20"/>
                        <w:szCs w:val="20"/>
                      </w:rPr>
                    </w:pPr>
                    <w:r w:rsidRPr="004F5DAB">
                      <w:rPr>
                        <w:rFonts w:ascii="Calibri" w:eastAsia="Calibri" w:hAnsi="Calibri" w:cs="Calibri"/>
                        <w:noProof/>
                        <w:color w:val="000000"/>
                        <w:sz w:val="20"/>
                        <w:szCs w:val="20"/>
                      </w:rPr>
                      <w:t>Følsomhet Intern (gul)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BD73F" w14:textId="77777777" w:rsidR="004F5DAB" w:rsidRDefault="004F5DAB" w:rsidP="004F5DAB">
      <w:pPr>
        <w:spacing w:after="0" w:line="240" w:lineRule="auto"/>
      </w:pPr>
      <w:r>
        <w:separator/>
      </w:r>
    </w:p>
  </w:footnote>
  <w:footnote w:type="continuationSeparator" w:id="0">
    <w:p w14:paraId="6D963CC8" w14:textId="77777777" w:rsidR="004F5DAB" w:rsidRDefault="004F5DAB" w:rsidP="004F5D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523FA9"/>
    <w:multiLevelType w:val="multilevel"/>
    <w:tmpl w:val="14F0AA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861980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31E"/>
    <w:rsid w:val="004F5DAB"/>
    <w:rsid w:val="006C464B"/>
    <w:rsid w:val="007F06C8"/>
    <w:rsid w:val="008A2086"/>
    <w:rsid w:val="008D4790"/>
    <w:rsid w:val="00B37FDF"/>
    <w:rsid w:val="00B6134C"/>
    <w:rsid w:val="00FD031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D31BD"/>
  <w15:chartTrackingRefBased/>
  <w15:docId w15:val="{E5C8D76A-171D-495E-9BC6-3E80605F1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D03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D03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D031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D031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D031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D031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D031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D031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D031E"/>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D031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FD031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FD031E"/>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FD031E"/>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FD031E"/>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FD031E"/>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FD031E"/>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FD031E"/>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FD031E"/>
    <w:rPr>
      <w:rFonts w:eastAsiaTheme="majorEastAsia" w:cstheme="majorBidi"/>
      <w:color w:val="272727" w:themeColor="text1" w:themeTint="D8"/>
    </w:rPr>
  </w:style>
  <w:style w:type="paragraph" w:styleId="Tittel">
    <w:name w:val="Title"/>
    <w:basedOn w:val="Normal"/>
    <w:next w:val="Normal"/>
    <w:link w:val="TittelTegn"/>
    <w:uiPriority w:val="10"/>
    <w:qFormat/>
    <w:rsid w:val="00FD03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D031E"/>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FD031E"/>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FD031E"/>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FD031E"/>
    <w:pPr>
      <w:spacing w:before="160"/>
      <w:jc w:val="center"/>
    </w:pPr>
    <w:rPr>
      <w:i/>
      <w:iCs/>
      <w:color w:val="404040" w:themeColor="text1" w:themeTint="BF"/>
    </w:rPr>
  </w:style>
  <w:style w:type="character" w:customStyle="1" w:styleId="SitatTegn">
    <w:name w:val="Sitat Tegn"/>
    <w:basedOn w:val="Standardskriftforavsnitt"/>
    <w:link w:val="Sitat"/>
    <w:uiPriority w:val="29"/>
    <w:rsid w:val="00FD031E"/>
    <w:rPr>
      <w:i/>
      <w:iCs/>
      <w:color w:val="404040" w:themeColor="text1" w:themeTint="BF"/>
    </w:rPr>
  </w:style>
  <w:style w:type="paragraph" w:styleId="Listeavsnitt">
    <w:name w:val="List Paragraph"/>
    <w:basedOn w:val="Normal"/>
    <w:uiPriority w:val="34"/>
    <w:qFormat/>
    <w:rsid w:val="00FD031E"/>
    <w:pPr>
      <w:ind w:left="720"/>
      <w:contextualSpacing/>
    </w:pPr>
  </w:style>
  <w:style w:type="character" w:styleId="Sterkutheving">
    <w:name w:val="Intense Emphasis"/>
    <w:basedOn w:val="Standardskriftforavsnitt"/>
    <w:uiPriority w:val="21"/>
    <w:qFormat/>
    <w:rsid w:val="00FD031E"/>
    <w:rPr>
      <w:i/>
      <w:iCs/>
      <w:color w:val="0F4761" w:themeColor="accent1" w:themeShade="BF"/>
    </w:rPr>
  </w:style>
  <w:style w:type="paragraph" w:styleId="Sterktsitat">
    <w:name w:val="Intense Quote"/>
    <w:basedOn w:val="Normal"/>
    <w:next w:val="Normal"/>
    <w:link w:val="SterktsitatTegn"/>
    <w:uiPriority w:val="30"/>
    <w:qFormat/>
    <w:rsid w:val="00FD03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FD031E"/>
    <w:rPr>
      <w:i/>
      <w:iCs/>
      <w:color w:val="0F4761" w:themeColor="accent1" w:themeShade="BF"/>
    </w:rPr>
  </w:style>
  <w:style w:type="character" w:styleId="Sterkreferanse">
    <w:name w:val="Intense Reference"/>
    <w:basedOn w:val="Standardskriftforavsnitt"/>
    <w:uiPriority w:val="32"/>
    <w:qFormat/>
    <w:rsid w:val="00FD031E"/>
    <w:rPr>
      <w:b/>
      <w:bCs/>
      <w:smallCaps/>
      <w:color w:val="0F4761" w:themeColor="accent1" w:themeShade="BF"/>
      <w:spacing w:val="5"/>
    </w:rPr>
  </w:style>
  <w:style w:type="paragraph" w:styleId="Bunntekst">
    <w:name w:val="footer"/>
    <w:basedOn w:val="Normal"/>
    <w:link w:val="BunntekstTegn"/>
    <w:uiPriority w:val="99"/>
    <w:unhideWhenUsed/>
    <w:rsid w:val="004F5DA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F5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733671">
      <w:bodyDiv w:val="1"/>
      <w:marLeft w:val="0"/>
      <w:marRight w:val="0"/>
      <w:marTop w:val="0"/>
      <w:marBottom w:val="0"/>
      <w:divBdr>
        <w:top w:val="none" w:sz="0" w:space="0" w:color="auto"/>
        <w:left w:val="none" w:sz="0" w:space="0" w:color="auto"/>
        <w:bottom w:val="none" w:sz="0" w:space="0" w:color="auto"/>
        <w:right w:val="none" w:sz="0" w:space="0" w:color="auto"/>
      </w:divBdr>
    </w:div>
    <w:div w:id="158394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3975</Characters>
  <Application>Microsoft Office Word</Application>
  <DocSecurity>4</DocSecurity>
  <Lines>33</Lines>
  <Paragraphs>9</Paragraphs>
  <ScaleCrop>false</ScaleCrop>
  <HeadingPairs>
    <vt:vector size="2" baseType="variant">
      <vt:variant>
        <vt:lpstr>Tittel</vt:lpstr>
      </vt:variant>
      <vt:variant>
        <vt:i4>1</vt:i4>
      </vt:variant>
    </vt:vector>
  </HeadingPairs>
  <TitlesOfParts>
    <vt:vector size="1" baseType="lpstr">
      <vt:lpstr/>
    </vt:vector>
  </TitlesOfParts>
  <Company>Helse Vest</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Sætre, Kirsti</dc:creator>
  <cp:keywords/>
  <dc:description/>
  <cp:lastModifiedBy>Tone Kaldestad</cp:lastModifiedBy>
  <cp:revision>2</cp:revision>
  <dcterms:created xsi:type="dcterms:W3CDTF">2025-09-24T10:17:00Z</dcterms:created>
  <dcterms:modified xsi:type="dcterms:W3CDTF">2025-09-24T10:17:00Z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6a509061,46db5a37,61a29bf1</vt:lpwstr>
  </property>
  <property fmtid="{D5CDD505-2E9C-101B-9397-08002B2CF9AE}" pid="3" name="ClassificationContentMarkingFooterFontProps">
    <vt:lpwstr>#000000,10,Calibri</vt:lpwstr>
  </property>
  <property fmtid="{D5CDD505-2E9C-101B-9397-08002B2CF9AE}" pid="4" name="ClassificationContentMarkingFooterText">
    <vt:lpwstr>Følsomhet Intern (gul)</vt:lpwstr>
  </property>
  <property fmtid="{D5CDD505-2E9C-101B-9397-08002B2CF9AE}" pid="5" name="MSIP_Label_0c3ffc1c-ef00-4620-9c2f-7d9c1597774b_Enabled">
    <vt:lpwstr>true</vt:lpwstr>
  </property>
  <property fmtid="{D5CDD505-2E9C-101B-9397-08002B2CF9AE}" pid="6" name="MSIP_Label_0c3ffc1c-ef00-4620-9c2f-7d9c1597774b_SetDate">
    <vt:lpwstr>2025-09-18T08:55:39Z</vt:lpwstr>
  </property>
  <property fmtid="{D5CDD505-2E9C-101B-9397-08002B2CF9AE}" pid="7" name="MSIP_Label_0c3ffc1c-ef00-4620-9c2f-7d9c1597774b_Method">
    <vt:lpwstr>Standard</vt:lpwstr>
  </property>
  <property fmtid="{D5CDD505-2E9C-101B-9397-08002B2CF9AE}" pid="8" name="MSIP_Label_0c3ffc1c-ef00-4620-9c2f-7d9c1597774b_Name">
    <vt:lpwstr>Intern</vt:lpwstr>
  </property>
  <property fmtid="{D5CDD505-2E9C-101B-9397-08002B2CF9AE}" pid="9" name="MSIP_Label_0c3ffc1c-ef00-4620-9c2f-7d9c1597774b_SiteId">
    <vt:lpwstr>bdcbe535-f3cf-49f5-8a6a-fb6d98dc7837</vt:lpwstr>
  </property>
  <property fmtid="{D5CDD505-2E9C-101B-9397-08002B2CF9AE}" pid="10" name="MSIP_Label_0c3ffc1c-ef00-4620-9c2f-7d9c1597774b_ActionId">
    <vt:lpwstr>532b14d2-dbbf-4a88-8a47-45ac55476d92</vt:lpwstr>
  </property>
  <property fmtid="{D5CDD505-2E9C-101B-9397-08002B2CF9AE}" pid="11" name="MSIP_Label_0c3ffc1c-ef00-4620-9c2f-7d9c1597774b_ContentBits">
    <vt:lpwstr>2</vt:lpwstr>
  </property>
  <property fmtid="{D5CDD505-2E9C-101B-9397-08002B2CF9AE}" pid="12" name="MSIP_Label_0c3ffc1c-ef00-4620-9c2f-7d9c1597774b_Tag">
    <vt:lpwstr>10, 3, 0, 1</vt:lpwstr>
  </property>
</Properties>
</file>