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D562" w14:textId="04A4A22C" w:rsidR="005041A8" w:rsidRDefault="005041A8">
      <w:pPr>
        <w:spacing w:after="55" w:line="253" w:lineRule="auto"/>
        <w:ind w:left="190"/>
        <w:rPr>
          <w:rFonts w:ascii="Segoe UI" w:eastAsia="Segoe UI" w:hAnsi="Segoe UI" w:cs="Segoe UI"/>
          <w:b/>
          <w:color w:val="auto"/>
          <w:sz w:val="28"/>
        </w:rPr>
      </w:pPr>
      <w:r>
        <w:rPr>
          <w:rFonts w:ascii="Segoe UI" w:eastAsia="Segoe UI" w:hAnsi="Segoe UI" w:cs="Segoe UI"/>
          <w:b/>
          <w:noProof/>
          <w:color w:val="auto"/>
          <w:sz w:val="28"/>
        </w:rPr>
        <w:drawing>
          <wp:anchor distT="0" distB="0" distL="114300" distR="114300" simplePos="0" relativeHeight="251658242" behindDoc="0" locked="0" layoutInCell="1" allowOverlap="1" wp14:anchorId="7F467C97" wp14:editId="7A4E1EEC">
            <wp:simplePos x="0" y="0"/>
            <wp:positionH relativeFrom="column">
              <wp:posOffset>4083602</wp:posOffset>
            </wp:positionH>
            <wp:positionV relativeFrom="paragraph">
              <wp:posOffset>303</wp:posOffset>
            </wp:positionV>
            <wp:extent cx="1677670" cy="218440"/>
            <wp:effectExtent l="0" t="0" r="0" b="0"/>
            <wp:wrapSquare wrapText="bothSides"/>
            <wp:docPr id="24269751" name="Bilde 1" descr="Et bilde som inneholder Font, Grafikk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9751" name="Bilde 1" descr="Et bilde som inneholder Font, Grafikk, skjermbilde, grafisk desig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8AED6" w14:textId="77777777" w:rsidR="00B27DDF" w:rsidRDefault="00B27DDF">
      <w:pPr>
        <w:spacing w:after="55" w:line="253" w:lineRule="auto"/>
        <w:ind w:left="190"/>
        <w:rPr>
          <w:rFonts w:ascii="Segoe UI" w:eastAsia="Segoe UI" w:hAnsi="Segoe UI" w:cs="Segoe UI"/>
          <w:b/>
          <w:color w:val="auto"/>
          <w:sz w:val="28"/>
        </w:rPr>
      </w:pPr>
    </w:p>
    <w:p w14:paraId="6012C465" w14:textId="45DCAD7F" w:rsidR="00197558" w:rsidRPr="00786986" w:rsidRDefault="00D53712">
      <w:pPr>
        <w:spacing w:after="55" w:line="253" w:lineRule="auto"/>
        <w:ind w:left="190"/>
        <w:rPr>
          <w:color w:val="auto"/>
        </w:rPr>
      </w:pPr>
      <w:r w:rsidRPr="00786986">
        <w:rPr>
          <w:rFonts w:ascii="Segoe UI" w:eastAsia="Segoe UI" w:hAnsi="Segoe UI" w:cs="Segoe UI"/>
          <w:b/>
          <w:color w:val="auto"/>
          <w:sz w:val="28"/>
        </w:rPr>
        <w:t xml:space="preserve">Høring av revidert Nasjonal faglig retningslinje for barselomsorgen </w:t>
      </w:r>
    </w:p>
    <w:p w14:paraId="4B053C38" w14:textId="77777777" w:rsidR="00197558" w:rsidRPr="00D57905" w:rsidRDefault="00D53712">
      <w:pPr>
        <w:spacing w:after="199" w:line="258" w:lineRule="auto"/>
        <w:ind w:left="185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Helsedirektoratet inviterer til høring på utkast til revidert Nasjonal faglig retningslinje for barselomsorgen. Retningslinjen er en revidert utgave av Nasjonal faglig retningslinje for barselomsorgen </w:t>
      </w:r>
      <w:r w:rsidRPr="00D57905">
        <w:rPr>
          <w:rFonts w:ascii="Segoe UI" w:eastAsia="Segoe UI" w:hAnsi="Segoe UI" w:cs="Segoe UI"/>
          <w:i/>
          <w:color w:val="auto"/>
          <w:sz w:val="16"/>
          <w:szCs w:val="16"/>
        </w:rPr>
        <w:t>«Nytt liv og trygg barseltid for familien»</w:t>
      </w: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 fra 2014. </w:t>
      </w:r>
    </w:p>
    <w:p w14:paraId="22E40EE8" w14:textId="78A558D7" w:rsidR="00197558" w:rsidRPr="00D57905" w:rsidRDefault="00D53712">
      <w:pPr>
        <w:spacing w:after="198"/>
        <w:ind w:left="185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b/>
          <w:color w:val="auto"/>
          <w:sz w:val="16"/>
          <w:szCs w:val="16"/>
        </w:rPr>
        <w:t>Høringsfrist er: 2</w:t>
      </w:r>
      <w:r w:rsidR="000A4DDE">
        <w:rPr>
          <w:rFonts w:ascii="Segoe UI" w:eastAsia="Segoe UI" w:hAnsi="Segoe UI" w:cs="Segoe UI"/>
          <w:b/>
          <w:color w:val="auto"/>
          <w:sz w:val="16"/>
          <w:szCs w:val="16"/>
        </w:rPr>
        <w:t>6</w:t>
      </w:r>
      <w:r w:rsidRPr="00D57905">
        <w:rPr>
          <w:rFonts w:ascii="Segoe UI" w:eastAsia="Segoe UI" w:hAnsi="Segoe UI" w:cs="Segoe UI"/>
          <w:b/>
          <w:color w:val="auto"/>
          <w:sz w:val="16"/>
          <w:szCs w:val="16"/>
        </w:rPr>
        <w:t>.</w:t>
      </w:r>
      <w:r w:rsidR="005041A8">
        <w:rPr>
          <w:rFonts w:ascii="Segoe UI" w:eastAsia="Segoe UI" w:hAnsi="Segoe UI" w:cs="Segoe UI"/>
          <w:b/>
          <w:color w:val="auto"/>
          <w:sz w:val="16"/>
          <w:szCs w:val="16"/>
        </w:rPr>
        <w:t xml:space="preserve"> </w:t>
      </w:r>
      <w:r w:rsidRPr="00D57905">
        <w:rPr>
          <w:rFonts w:ascii="Segoe UI" w:eastAsia="Segoe UI" w:hAnsi="Segoe UI" w:cs="Segoe UI"/>
          <w:b/>
          <w:color w:val="auto"/>
          <w:sz w:val="16"/>
          <w:szCs w:val="16"/>
        </w:rPr>
        <w:t>februar 2026</w:t>
      </w: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 </w:t>
      </w:r>
    </w:p>
    <w:p w14:paraId="221C969A" w14:textId="77777777" w:rsidR="00197558" w:rsidRPr="00D57905" w:rsidRDefault="00D53712" w:rsidP="00187E23">
      <w:pPr>
        <w:spacing w:after="199" w:line="258" w:lineRule="auto"/>
        <w:ind w:left="185" w:right="2220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Generell informasjon om høringen ligger på Helsedirektoratets nettside: </w:t>
      </w:r>
      <w:hyperlink r:id="rId9">
        <w:r w:rsidR="00197558" w:rsidRPr="00D57905">
          <w:rPr>
            <w:rFonts w:ascii="Segoe UI" w:eastAsia="Segoe UI" w:hAnsi="Segoe UI" w:cs="Segoe UI"/>
            <w:color w:val="auto"/>
            <w:sz w:val="16"/>
            <w:szCs w:val="16"/>
            <w:u w:val="single" w:color="0000EE"/>
          </w:rPr>
          <w:t>https://www.helsedirektoratet.no/horinger/barselomsorgen</w:t>
        </w:r>
      </w:hyperlink>
    </w:p>
    <w:p w14:paraId="3DCA4DE3" w14:textId="77777777" w:rsidR="00197558" w:rsidRPr="00D57905" w:rsidRDefault="00D53712">
      <w:pPr>
        <w:spacing w:after="199" w:line="258" w:lineRule="auto"/>
        <w:ind w:left="185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I høringen ønsker vi innspill på kapittelet </w:t>
      </w:r>
      <w:r w:rsidRPr="00D57905">
        <w:rPr>
          <w:rFonts w:ascii="Segoe UI" w:eastAsia="Segoe UI" w:hAnsi="Segoe UI" w:cs="Segoe UI"/>
          <w:i/>
          <w:color w:val="auto"/>
          <w:sz w:val="16"/>
          <w:szCs w:val="16"/>
        </w:rPr>
        <w:t>Bakgrunn, prosess og metode</w:t>
      </w: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. I de øvrige kapitlene som omhandler anbefalingene ønskes særlig innspill på om disse er klare og tydelige, om eksemplene under </w:t>
      </w:r>
      <w:r w:rsidRPr="00D57905">
        <w:rPr>
          <w:rFonts w:ascii="Segoe UI" w:eastAsia="Segoe UI" w:hAnsi="Segoe UI" w:cs="Segoe UI"/>
          <w:i/>
          <w:color w:val="auto"/>
          <w:sz w:val="16"/>
          <w:szCs w:val="16"/>
        </w:rPr>
        <w:t>Praktisk informasjon</w:t>
      </w: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 er nyttige og tilstrekkelige, og om anbefalingene er faglig godt begrunnet og i tråd med gjeldende kunnskap og praksis. Vi ber også om generelle kommentarer til retningslinjen som helhet og forslag til tiltak som kan legge til rette for implementering av anbefalingene. </w:t>
      </w:r>
    </w:p>
    <w:p w14:paraId="151AE34C" w14:textId="77777777" w:rsidR="00197558" w:rsidRPr="00D57905" w:rsidRDefault="00D53712">
      <w:pPr>
        <w:spacing w:after="198"/>
        <w:ind w:left="185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b/>
          <w:color w:val="auto"/>
          <w:sz w:val="16"/>
          <w:szCs w:val="16"/>
        </w:rPr>
        <w:t>Husk også å gi innspill på det som dere synes er bra.</w:t>
      </w:r>
      <w:r w:rsidRPr="00D57905">
        <w:rPr>
          <w:rFonts w:ascii="Segoe UI" w:eastAsia="Segoe UI" w:hAnsi="Segoe UI" w:cs="Segoe UI"/>
          <w:color w:val="auto"/>
          <w:sz w:val="16"/>
          <w:szCs w:val="16"/>
        </w:rPr>
        <w:t xml:space="preserve"> </w:t>
      </w:r>
    </w:p>
    <w:p w14:paraId="438E8851" w14:textId="77777777" w:rsidR="00197558" w:rsidRPr="00D57905" w:rsidRDefault="00D53712">
      <w:pPr>
        <w:spacing w:after="139" w:line="258" w:lineRule="auto"/>
        <w:ind w:left="185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color w:val="auto"/>
          <w:sz w:val="16"/>
          <w:szCs w:val="16"/>
        </w:rPr>
        <w:t>Viktig informasjon angående høringsinnspillene:</w:t>
      </w:r>
    </w:p>
    <w:p w14:paraId="4E105D9F" w14:textId="062097EF" w:rsidR="00197558" w:rsidRPr="005041A8" w:rsidRDefault="00D53712" w:rsidP="005041A8">
      <w:pPr>
        <w:pStyle w:val="Listeavsnitt"/>
        <w:numPr>
          <w:ilvl w:val="0"/>
          <w:numId w:val="3"/>
        </w:numPr>
        <w:spacing w:after="0" w:line="258" w:lineRule="auto"/>
        <w:rPr>
          <w:color w:val="auto"/>
          <w:sz w:val="16"/>
          <w:szCs w:val="16"/>
        </w:rPr>
      </w:pPr>
      <w:r w:rsidRPr="005041A8">
        <w:rPr>
          <w:rFonts w:ascii="Segoe UI" w:eastAsia="Segoe UI" w:hAnsi="Segoe UI" w:cs="Segoe UI"/>
          <w:color w:val="auto"/>
          <w:sz w:val="16"/>
          <w:szCs w:val="16"/>
        </w:rPr>
        <w:t xml:space="preserve">Hvert svarfelt har en begrensning på 4000 tegn (inkludert mellomrom). </w:t>
      </w:r>
    </w:p>
    <w:p w14:paraId="64E48090" w14:textId="77777777" w:rsidR="00197558" w:rsidRPr="005041A8" w:rsidRDefault="00D53712" w:rsidP="005041A8">
      <w:pPr>
        <w:pStyle w:val="Listeavsnitt"/>
        <w:numPr>
          <w:ilvl w:val="0"/>
          <w:numId w:val="3"/>
        </w:numPr>
        <w:spacing w:after="0" w:line="258" w:lineRule="auto"/>
        <w:rPr>
          <w:color w:val="auto"/>
          <w:sz w:val="16"/>
          <w:szCs w:val="16"/>
        </w:rPr>
      </w:pPr>
      <w:r w:rsidRPr="005041A8">
        <w:rPr>
          <w:rFonts w:ascii="Segoe UI" w:eastAsia="Segoe UI" w:hAnsi="Segoe UI" w:cs="Segoe UI"/>
          <w:color w:val="auto"/>
          <w:sz w:val="16"/>
          <w:szCs w:val="16"/>
        </w:rPr>
        <w:t xml:space="preserve">Idet du sender inn Forms-skjemaet får du mulighet til å skrive ut eller lagre høringsinnspillet ditt (velg fra nedtrekksmeny som kommer opp). </w:t>
      </w:r>
    </w:p>
    <w:p w14:paraId="2D25126B" w14:textId="77777777" w:rsidR="00197558" w:rsidRPr="005041A8" w:rsidRDefault="00D53712" w:rsidP="005041A8">
      <w:pPr>
        <w:pStyle w:val="Listeavsnitt"/>
        <w:numPr>
          <w:ilvl w:val="0"/>
          <w:numId w:val="3"/>
        </w:numPr>
        <w:spacing w:after="69" w:line="258" w:lineRule="auto"/>
        <w:rPr>
          <w:color w:val="auto"/>
          <w:sz w:val="16"/>
          <w:szCs w:val="16"/>
        </w:rPr>
      </w:pPr>
      <w:r w:rsidRPr="005041A8">
        <w:rPr>
          <w:rFonts w:ascii="Segoe UI" w:eastAsia="Segoe UI" w:hAnsi="Segoe UI" w:cs="Segoe UI"/>
          <w:color w:val="auto"/>
          <w:sz w:val="16"/>
          <w:szCs w:val="16"/>
        </w:rPr>
        <w:t>Mottatte høringsinnspill blir publisert på høringssiden. Vi ber derfor om at det ikke oppgis personsensitiv informasjon eller helseopplysninger.</w:t>
      </w:r>
    </w:p>
    <w:p w14:paraId="7ADF8793" w14:textId="77777777" w:rsidR="00197558" w:rsidRPr="00D57905" w:rsidRDefault="00D53712">
      <w:pPr>
        <w:spacing w:after="0" w:line="258" w:lineRule="auto"/>
        <w:ind w:left="185" w:hanging="10"/>
        <w:rPr>
          <w:color w:val="auto"/>
          <w:sz w:val="16"/>
          <w:szCs w:val="16"/>
        </w:rPr>
      </w:pPr>
      <w:r w:rsidRPr="00D57905">
        <w:rPr>
          <w:rFonts w:ascii="Segoe UI" w:eastAsia="Segoe UI" w:hAnsi="Segoe UI" w:cs="Segoe UI"/>
          <w:color w:val="auto"/>
          <w:sz w:val="16"/>
          <w:szCs w:val="16"/>
        </w:rPr>
        <w:t>Kontaktinformasjon:</w:t>
      </w:r>
    </w:p>
    <w:p w14:paraId="6C60FC80" w14:textId="580BD7CF" w:rsidR="00197558" w:rsidRPr="00D57905" w:rsidRDefault="00D53712">
      <w:pPr>
        <w:spacing w:after="69" w:line="258" w:lineRule="auto"/>
        <w:ind w:left="185" w:hanging="10"/>
        <w:rPr>
          <w:rFonts w:ascii="Segoe UI" w:eastAsia="Segoe UI" w:hAnsi="Segoe UI" w:cs="Segoe UI"/>
          <w:color w:val="0000EE"/>
          <w:sz w:val="18"/>
          <w:szCs w:val="18"/>
        </w:rPr>
      </w:pPr>
      <w:r w:rsidRPr="00D57905">
        <w:rPr>
          <w:rFonts w:ascii="Segoe UI" w:eastAsia="Segoe UI" w:hAnsi="Segoe UI" w:cs="Segoe UI"/>
          <w:color w:val="auto"/>
          <w:sz w:val="16"/>
          <w:szCs w:val="16"/>
        </w:rPr>
        <w:t>Ida Engen, prosjektleder barne- og ungdomshelse</w:t>
      </w:r>
      <w:r w:rsidRPr="00D57905">
        <w:rPr>
          <w:rFonts w:ascii="Segoe UI" w:eastAsia="Segoe UI" w:hAnsi="Segoe UI" w:cs="Segoe UI"/>
          <w:color w:val="616161"/>
          <w:sz w:val="18"/>
          <w:szCs w:val="18"/>
        </w:rPr>
        <w:t xml:space="preserve">, </w:t>
      </w:r>
      <w:hyperlink r:id="rId10" w:history="1">
        <w:r w:rsidR="00786986" w:rsidRPr="00D57905">
          <w:rPr>
            <w:rStyle w:val="Hyperkobling"/>
            <w:rFonts w:ascii="Segoe UI" w:eastAsia="Segoe UI" w:hAnsi="Segoe UI" w:cs="Segoe UI"/>
            <w:sz w:val="18"/>
            <w:szCs w:val="18"/>
          </w:rPr>
          <w:t>Ida.Engen@helsedir.no</w:t>
        </w:r>
      </w:hyperlink>
    </w:p>
    <w:p w14:paraId="11ECA91C" w14:textId="77777777" w:rsidR="00786986" w:rsidRDefault="00786986">
      <w:pPr>
        <w:spacing w:after="69" w:line="258" w:lineRule="auto"/>
        <w:ind w:left="185" w:hanging="10"/>
        <w:rPr>
          <w:rFonts w:ascii="Segoe UI" w:eastAsia="Segoe UI" w:hAnsi="Segoe UI" w:cs="Segoe UI"/>
          <w:color w:val="0000EE"/>
          <w:sz w:val="14"/>
        </w:rPr>
      </w:pPr>
    </w:p>
    <w:p w14:paraId="0BEFCB21" w14:textId="10051CB2" w:rsidR="00786986" w:rsidRDefault="00786986" w:rsidP="00786986">
      <w:pPr>
        <w:spacing w:after="68"/>
      </w:pPr>
      <w:r>
        <w:rPr>
          <w:rFonts w:ascii="Segoe UI" w:eastAsia="Segoe UI" w:hAnsi="Segoe UI" w:cs="Segoe UI"/>
          <w:color w:val="AE1515"/>
          <w:sz w:val="14"/>
        </w:rPr>
        <w:t>*</w:t>
      </w:r>
      <w:r>
        <w:rPr>
          <w:rFonts w:ascii="Segoe UI" w:eastAsia="Segoe UI" w:hAnsi="Segoe UI" w:cs="Segoe UI"/>
          <w:color w:val="212121"/>
          <w:sz w:val="14"/>
        </w:rPr>
        <w:t xml:space="preserve"> Obligatorisk</w:t>
      </w:r>
    </w:p>
    <w:p w14:paraId="5FC3B335" w14:textId="77777777" w:rsidR="00197558" w:rsidRDefault="00D53712">
      <w:pPr>
        <w:pStyle w:val="Overskrift1"/>
      </w:pPr>
      <w:r>
        <w:t>GDPR/Personvern</w:t>
      </w:r>
    </w:p>
    <w:p w14:paraId="71BEEA11" w14:textId="77777777" w:rsidR="00197558" w:rsidRPr="005041A8" w:rsidRDefault="00D53712">
      <w:pPr>
        <w:spacing w:after="0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b/>
          <w:color w:val="242424"/>
          <w:sz w:val="16"/>
          <w:szCs w:val="28"/>
        </w:rPr>
        <w:t>Hvor lenge vil personopplysninger bevares</w:t>
      </w:r>
    </w:p>
    <w:p w14:paraId="44268B02" w14:textId="77777777" w:rsidR="00197558" w:rsidRPr="005041A8" w:rsidRDefault="00D53712">
      <w:pPr>
        <w:spacing w:after="195" w:line="264" w:lineRule="auto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color w:val="242424"/>
          <w:sz w:val="16"/>
          <w:szCs w:val="28"/>
        </w:rPr>
        <w:t xml:space="preserve">Opplysningene vil bli oppbevart i vårt arkiv i tråd med arkivregelverket. </w:t>
      </w:r>
    </w:p>
    <w:p w14:paraId="15AF96E2" w14:textId="77777777" w:rsidR="00197558" w:rsidRPr="005041A8" w:rsidRDefault="00D53712">
      <w:pPr>
        <w:spacing w:after="0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b/>
          <w:color w:val="242424"/>
          <w:sz w:val="16"/>
          <w:szCs w:val="28"/>
        </w:rPr>
        <w:t>Hvilke typer personopplysninger vil bli samlet inn og brukt</w:t>
      </w:r>
    </w:p>
    <w:p w14:paraId="0C3C16B3" w14:textId="77777777" w:rsidR="00197558" w:rsidRPr="005041A8" w:rsidRDefault="00D53712">
      <w:pPr>
        <w:spacing w:after="195" w:line="264" w:lineRule="auto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color w:val="242424"/>
          <w:sz w:val="16"/>
          <w:szCs w:val="28"/>
        </w:rPr>
        <w:t>Informasjon du oppgir som for eksempel navn, e-postadresse, telefonnummer etc.</w:t>
      </w:r>
    </w:p>
    <w:p w14:paraId="783F8626" w14:textId="77777777" w:rsidR="00197558" w:rsidRPr="005041A8" w:rsidRDefault="00D53712">
      <w:pPr>
        <w:spacing w:after="0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b/>
          <w:color w:val="242424"/>
          <w:sz w:val="16"/>
          <w:szCs w:val="28"/>
        </w:rPr>
        <w:t>Rettslig grunnlag for behandling av dine personopplysninger</w:t>
      </w:r>
    </w:p>
    <w:p w14:paraId="380A57B1" w14:textId="77777777" w:rsidR="00197558" w:rsidRPr="005041A8" w:rsidRDefault="00D53712">
      <w:pPr>
        <w:spacing w:after="195" w:line="264" w:lineRule="auto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color w:val="242424"/>
          <w:sz w:val="16"/>
          <w:szCs w:val="28"/>
        </w:rPr>
        <w:t xml:space="preserve">Grunnlaget for behandling av personopplysninger er personvernforordningen artikkel 6 (1) e (utøve en oppgave i allmenhetens interesse). Helsedirektoratet ønsker å få innspill, og trenger da å behandle opplysninger om hvem som har besvart med hjemmel i </w:t>
      </w:r>
      <w:hyperlink r:id="rId11" w:anchor="gdpr/ARTIKKEL_6">
        <w:r w:rsidR="00197558" w:rsidRPr="005041A8">
          <w:rPr>
            <w:rFonts w:ascii="Segoe UI" w:eastAsia="Segoe UI" w:hAnsi="Segoe UI" w:cs="Segoe UI"/>
            <w:color w:val="0000EE"/>
            <w:sz w:val="16"/>
            <w:szCs w:val="28"/>
            <w:u w:val="single" w:color="0000EE"/>
          </w:rPr>
          <w:t>https://lovdata.no/dokument/NL/lov/2018-06-15-38/gdpr/ARTIKKEL_6#gdpr/ARTIKKEL_6</w:t>
        </w:r>
      </w:hyperlink>
      <w:hyperlink r:id="rId12" w:anchor="gdpr/ARTIKKEL_6">
        <w:r w:rsidR="00197558" w:rsidRPr="005041A8">
          <w:rPr>
            <w:rFonts w:ascii="Segoe UI" w:eastAsia="Segoe UI" w:hAnsi="Segoe UI" w:cs="Segoe UI"/>
            <w:color w:val="242424"/>
            <w:sz w:val="16"/>
            <w:szCs w:val="28"/>
          </w:rPr>
          <w:t xml:space="preserve"> </w:t>
        </w:r>
      </w:hyperlink>
      <w:r w:rsidRPr="005041A8">
        <w:rPr>
          <w:rFonts w:ascii="Segoe UI" w:eastAsia="Segoe UI" w:hAnsi="Segoe UI" w:cs="Segoe UI"/>
          <w:color w:val="242424"/>
          <w:sz w:val="16"/>
          <w:szCs w:val="28"/>
        </w:rPr>
        <w:t>og helse- og omsorgstjenesteloven § 12-5, spesialisthelsetjenesteloven § 7-3 og folkehelseloven § 24.</w:t>
      </w:r>
    </w:p>
    <w:p w14:paraId="7FD2ECC0" w14:textId="77777777" w:rsidR="00197558" w:rsidRPr="005041A8" w:rsidRDefault="00D53712">
      <w:pPr>
        <w:spacing w:after="0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b/>
          <w:color w:val="242424"/>
          <w:sz w:val="16"/>
          <w:szCs w:val="28"/>
        </w:rPr>
        <w:t>Hvem vil ha tilgang til dine personopplysninger</w:t>
      </w:r>
    </w:p>
    <w:p w14:paraId="59D17E94" w14:textId="77777777" w:rsidR="00197558" w:rsidRPr="005041A8" w:rsidRDefault="00D53712">
      <w:pPr>
        <w:spacing w:after="195" w:line="264" w:lineRule="auto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color w:val="242424"/>
          <w:sz w:val="16"/>
          <w:szCs w:val="28"/>
        </w:rPr>
        <w:t xml:space="preserve">Helsedirektoratet vil behandle personopplysningene. Høringsinnspill vil bli publisert på våre nettsider. Personopplysninger som er taushetsbelagt vil ikke bli publisert. </w:t>
      </w:r>
    </w:p>
    <w:p w14:paraId="54F1E548" w14:textId="77777777" w:rsidR="00197558" w:rsidRPr="005041A8" w:rsidRDefault="00D53712">
      <w:pPr>
        <w:spacing w:after="0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b/>
          <w:color w:val="242424"/>
          <w:sz w:val="16"/>
          <w:szCs w:val="28"/>
        </w:rPr>
        <w:t>Dine individuelle rettigheter</w:t>
      </w:r>
    </w:p>
    <w:p w14:paraId="5EF5DC1D" w14:textId="77777777" w:rsidR="00197558" w:rsidRPr="005041A8" w:rsidRDefault="00D53712">
      <w:pPr>
        <w:spacing w:after="195" w:line="264" w:lineRule="auto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color w:val="242424"/>
          <w:sz w:val="16"/>
          <w:szCs w:val="28"/>
        </w:rPr>
        <w:t>Som registrert har du rettigheter. Dette kan du lese mer om i vår personvernerklæring</w:t>
      </w:r>
      <w:hyperlink r:id="rId13">
        <w:r w:rsidR="00197558" w:rsidRPr="005041A8">
          <w:rPr>
            <w:rFonts w:ascii="Segoe UI" w:eastAsia="Segoe UI" w:hAnsi="Segoe UI" w:cs="Segoe UI"/>
            <w:color w:val="242424"/>
            <w:sz w:val="16"/>
            <w:szCs w:val="28"/>
          </w:rPr>
          <w:t xml:space="preserve"> </w:t>
        </w:r>
      </w:hyperlink>
      <w:hyperlink r:id="rId14">
        <w:r w:rsidR="00197558" w:rsidRPr="005041A8">
          <w:rPr>
            <w:rFonts w:ascii="Segoe UI" w:eastAsia="Segoe UI" w:hAnsi="Segoe UI" w:cs="Segoe UI"/>
            <w:color w:val="0000EE"/>
            <w:sz w:val="16"/>
            <w:szCs w:val="28"/>
            <w:u w:val="single" w:color="0000EE"/>
          </w:rPr>
          <w:t>helsedirektoratet.no/om-oss/om</w:t>
        </w:r>
      </w:hyperlink>
      <w:hyperlink r:id="rId15">
        <w:r w:rsidR="00197558" w:rsidRPr="005041A8">
          <w:rPr>
            <w:rFonts w:ascii="Segoe UI" w:eastAsia="Segoe UI" w:hAnsi="Segoe UI" w:cs="Segoe UI"/>
            <w:color w:val="0000EE"/>
            <w:sz w:val="16"/>
            <w:szCs w:val="28"/>
            <w:u w:val="single" w:color="0000EE"/>
          </w:rPr>
          <w:t>nettstedet/personvernerklaering</w:t>
        </w:r>
      </w:hyperlink>
    </w:p>
    <w:p w14:paraId="190A2006" w14:textId="77777777" w:rsidR="00197558" w:rsidRPr="005041A8" w:rsidRDefault="00D53712">
      <w:pPr>
        <w:spacing w:after="0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b/>
          <w:color w:val="242424"/>
          <w:sz w:val="16"/>
          <w:szCs w:val="28"/>
        </w:rPr>
        <w:t>Vårt personvernombud</w:t>
      </w:r>
    </w:p>
    <w:p w14:paraId="347B57B4" w14:textId="77777777" w:rsidR="00197558" w:rsidRPr="005041A8" w:rsidRDefault="00D53712">
      <w:pPr>
        <w:spacing w:after="511" w:line="264" w:lineRule="auto"/>
        <w:ind w:left="155" w:hanging="10"/>
        <w:rPr>
          <w:sz w:val="24"/>
          <w:szCs w:val="28"/>
        </w:rPr>
      </w:pPr>
      <w:r w:rsidRPr="005041A8">
        <w:rPr>
          <w:rFonts w:ascii="Segoe UI" w:eastAsia="Segoe UI" w:hAnsi="Segoe UI" w:cs="Segoe UI"/>
          <w:color w:val="242424"/>
          <w:sz w:val="16"/>
          <w:szCs w:val="28"/>
        </w:rPr>
        <w:t xml:space="preserve">Du kan kontakte vårt personvernombud dersom du har spørsmål om vår behandling av dine personopplysninger. Vårt personvernombud kan kontaktes på følgende e-postadresse: </w:t>
      </w:r>
      <w:r w:rsidRPr="005041A8">
        <w:rPr>
          <w:rFonts w:ascii="Segoe UI" w:eastAsia="Segoe UI" w:hAnsi="Segoe UI" w:cs="Segoe UI"/>
          <w:color w:val="0000EE"/>
          <w:sz w:val="16"/>
          <w:szCs w:val="28"/>
          <w:u w:val="single" w:color="0000EE"/>
        </w:rPr>
        <w:t>personvernombud</w:t>
      </w:r>
      <w:r w:rsidRPr="005041A8">
        <w:rPr>
          <w:rFonts w:ascii="Segoe UI" w:eastAsia="Segoe UI" w:hAnsi="Segoe UI" w:cs="Segoe UI"/>
          <w:color w:val="0000EE"/>
          <w:sz w:val="16"/>
          <w:szCs w:val="28"/>
        </w:rPr>
        <w:t>@</w:t>
      </w:r>
      <w:r w:rsidRPr="005041A8">
        <w:rPr>
          <w:rFonts w:ascii="Segoe UI" w:eastAsia="Segoe UI" w:hAnsi="Segoe UI" w:cs="Segoe UI"/>
          <w:color w:val="0000EE"/>
          <w:sz w:val="16"/>
          <w:szCs w:val="28"/>
          <w:u w:val="single" w:color="0000EE"/>
        </w:rPr>
        <w:t>helsedir.no</w:t>
      </w:r>
    </w:p>
    <w:p w14:paraId="7AE05FD7" w14:textId="77777777" w:rsidR="00197558" w:rsidRDefault="00D53712">
      <w:pPr>
        <w:numPr>
          <w:ilvl w:val="0"/>
          <w:numId w:val="1"/>
        </w:numPr>
        <w:spacing w:after="244" w:line="232" w:lineRule="auto"/>
        <w:ind w:right="249" w:hanging="189"/>
      </w:pPr>
      <w:r>
        <w:rPr>
          <w:rFonts w:ascii="Segoe UI" w:eastAsia="Segoe UI" w:hAnsi="Segoe UI" w:cs="Segoe UI"/>
          <w:color w:val="242424"/>
          <w:sz w:val="17"/>
        </w:rPr>
        <w:t xml:space="preserve">Jeg har lest og forstått informasjonen som er gitt over. </w:t>
      </w:r>
      <w:r>
        <w:rPr>
          <w:rFonts w:ascii="Segoe UI" w:eastAsia="Segoe UI" w:hAnsi="Segoe UI" w:cs="Segoe UI"/>
          <w:color w:val="AE1515"/>
          <w:sz w:val="17"/>
        </w:rPr>
        <w:t xml:space="preserve"> * </w:t>
      </w:r>
    </w:p>
    <w:p w14:paraId="0CC9B7F1" w14:textId="77777777" w:rsidR="00197558" w:rsidRDefault="00D53712">
      <w:pPr>
        <w:spacing w:after="295" w:line="264" w:lineRule="auto"/>
        <w:ind w:left="3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9DF4DF" wp14:editId="58C7D538">
                <wp:simplePos x="0" y="0"/>
                <wp:positionH relativeFrom="column">
                  <wp:posOffset>238125</wp:posOffset>
                </wp:positionH>
                <wp:positionV relativeFrom="paragraph">
                  <wp:posOffset>-27354</wp:posOffset>
                </wp:positionV>
                <wp:extent cx="120650" cy="438151"/>
                <wp:effectExtent l="0" t="0" r="0" b="0"/>
                <wp:wrapSquare wrapText="bothSides"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" cy="438151"/>
                          <a:chOff x="0" y="0"/>
                          <a:chExt cx="120650" cy="438151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60325" y="120650"/>
                                </a:moveTo>
                                <a:cubicBezTo>
                                  <a:pt x="64286" y="120650"/>
                                  <a:pt x="68209" y="120263"/>
                                  <a:pt x="72094" y="119491"/>
                                </a:cubicBezTo>
                                <a:cubicBezTo>
                                  <a:pt x="75979" y="118718"/>
                                  <a:pt x="79751" y="117573"/>
                                  <a:pt x="83410" y="116058"/>
                                </a:cubicBezTo>
                                <a:cubicBezTo>
                                  <a:pt x="87070" y="114542"/>
                                  <a:pt x="90546" y="112684"/>
                                  <a:pt x="93840" y="110483"/>
                                </a:cubicBezTo>
                                <a:cubicBezTo>
                                  <a:pt x="97133" y="108283"/>
                                  <a:pt x="100180" y="105782"/>
                                  <a:pt x="102981" y="102981"/>
                                </a:cubicBezTo>
                                <a:cubicBezTo>
                                  <a:pt x="105782" y="100181"/>
                                  <a:pt x="108283" y="97133"/>
                                  <a:pt x="110483" y="93840"/>
                                </a:cubicBezTo>
                                <a:cubicBezTo>
                                  <a:pt x="112684" y="90546"/>
                                  <a:pt x="114542" y="87070"/>
                                  <a:pt x="116058" y="83410"/>
                                </a:cubicBezTo>
                                <a:cubicBezTo>
                                  <a:pt x="117574" y="79751"/>
                                  <a:pt x="118718" y="75978"/>
                                  <a:pt x="119491" y="72094"/>
                                </a:cubicBezTo>
                                <a:cubicBezTo>
                                  <a:pt x="120264" y="68209"/>
                                  <a:pt x="120650" y="64286"/>
                                  <a:pt x="120650" y="60325"/>
                                </a:cubicBezTo>
                                <a:cubicBezTo>
                                  <a:pt x="120650" y="56364"/>
                                  <a:pt x="120264" y="52441"/>
                                  <a:pt x="119491" y="48556"/>
                                </a:cubicBezTo>
                                <a:cubicBezTo>
                                  <a:pt x="118718" y="44671"/>
                                  <a:pt x="117574" y="40899"/>
                                  <a:pt x="116058" y="37240"/>
                                </a:cubicBezTo>
                                <a:cubicBezTo>
                                  <a:pt x="114542" y="33580"/>
                                  <a:pt x="112684" y="30104"/>
                                  <a:pt x="110483" y="26810"/>
                                </a:cubicBezTo>
                                <a:cubicBezTo>
                                  <a:pt x="108283" y="23516"/>
                                  <a:pt x="105782" y="20469"/>
                                  <a:pt x="102981" y="17669"/>
                                </a:cubicBezTo>
                                <a:cubicBezTo>
                                  <a:pt x="100180" y="14868"/>
                                  <a:pt x="97133" y="12367"/>
                                  <a:pt x="93840" y="10167"/>
                                </a:cubicBezTo>
                                <a:cubicBezTo>
                                  <a:pt x="90546" y="7966"/>
                                  <a:pt x="87070" y="6107"/>
                                  <a:pt x="83410" y="4592"/>
                                </a:cubicBezTo>
                                <a:cubicBezTo>
                                  <a:pt x="79751" y="3076"/>
                                  <a:pt x="75979" y="1932"/>
                                  <a:pt x="72094" y="1159"/>
                                </a:cubicBezTo>
                                <a:cubicBezTo>
                                  <a:pt x="68209" y="386"/>
                                  <a:pt x="64286" y="0"/>
                                  <a:pt x="60325" y="0"/>
                                </a:cubicBezTo>
                                <a:cubicBezTo>
                                  <a:pt x="56364" y="0"/>
                                  <a:pt x="52441" y="386"/>
                                  <a:pt x="48556" y="1159"/>
                                </a:cubicBezTo>
                                <a:cubicBezTo>
                                  <a:pt x="44671" y="1932"/>
                                  <a:pt x="40899" y="3076"/>
                                  <a:pt x="37240" y="4592"/>
                                </a:cubicBezTo>
                                <a:cubicBezTo>
                                  <a:pt x="33580" y="6107"/>
                                  <a:pt x="30104" y="7966"/>
                                  <a:pt x="26810" y="10167"/>
                                </a:cubicBezTo>
                                <a:cubicBezTo>
                                  <a:pt x="23517" y="12367"/>
                                  <a:pt x="20470" y="14868"/>
                                  <a:pt x="17669" y="17669"/>
                                </a:cubicBezTo>
                                <a:cubicBezTo>
                                  <a:pt x="14868" y="20469"/>
                                  <a:pt x="12367" y="23516"/>
                                  <a:pt x="10167" y="26810"/>
                                </a:cubicBezTo>
                                <a:cubicBezTo>
                                  <a:pt x="7966" y="30104"/>
                                  <a:pt x="6108" y="33580"/>
                                  <a:pt x="4592" y="37240"/>
                                </a:cubicBezTo>
                                <a:cubicBezTo>
                                  <a:pt x="3076" y="40899"/>
                                  <a:pt x="1932" y="44671"/>
                                  <a:pt x="1159" y="48556"/>
                                </a:cubicBezTo>
                                <a:cubicBezTo>
                                  <a:pt x="386" y="52441"/>
                                  <a:pt x="0" y="56364"/>
                                  <a:pt x="0" y="60325"/>
                                </a:cubicBezTo>
                                <a:cubicBezTo>
                                  <a:pt x="0" y="64286"/>
                                  <a:pt x="386" y="68209"/>
                                  <a:pt x="1159" y="72094"/>
                                </a:cubicBezTo>
                                <a:cubicBezTo>
                                  <a:pt x="1932" y="75978"/>
                                  <a:pt x="3076" y="79751"/>
                                  <a:pt x="4592" y="83410"/>
                                </a:cubicBezTo>
                                <a:cubicBezTo>
                                  <a:pt x="6108" y="87070"/>
                                  <a:pt x="7966" y="90546"/>
                                  <a:pt x="10167" y="93840"/>
                                </a:cubicBezTo>
                                <a:cubicBezTo>
                                  <a:pt x="12367" y="97133"/>
                                  <a:pt x="14868" y="100181"/>
                                  <a:pt x="17669" y="102981"/>
                                </a:cubicBezTo>
                                <a:cubicBezTo>
                                  <a:pt x="20470" y="105782"/>
                                  <a:pt x="23517" y="108283"/>
                                  <a:pt x="26810" y="110483"/>
                                </a:cubicBezTo>
                                <a:cubicBezTo>
                                  <a:pt x="30104" y="112684"/>
                                  <a:pt x="33580" y="114542"/>
                                  <a:pt x="37240" y="116058"/>
                                </a:cubicBezTo>
                                <a:cubicBezTo>
                                  <a:pt x="40899" y="117573"/>
                                  <a:pt x="44671" y="118718"/>
                                  <a:pt x="48556" y="119491"/>
                                </a:cubicBezTo>
                                <a:cubicBezTo>
                                  <a:pt x="52441" y="120263"/>
                                  <a:pt x="56364" y="120650"/>
                                  <a:pt x="60325" y="12065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17501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60325" y="120650"/>
                                </a:moveTo>
                                <a:cubicBezTo>
                                  <a:pt x="64286" y="120650"/>
                                  <a:pt x="68209" y="120263"/>
                                  <a:pt x="72094" y="119491"/>
                                </a:cubicBezTo>
                                <a:cubicBezTo>
                                  <a:pt x="75979" y="118718"/>
                                  <a:pt x="79751" y="117573"/>
                                  <a:pt x="83410" y="116058"/>
                                </a:cubicBezTo>
                                <a:cubicBezTo>
                                  <a:pt x="87070" y="114542"/>
                                  <a:pt x="90546" y="112684"/>
                                  <a:pt x="93840" y="110483"/>
                                </a:cubicBezTo>
                                <a:cubicBezTo>
                                  <a:pt x="97133" y="108283"/>
                                  <a:pt x="100180" y="105782"/>
                                  <a:pt x="102981" y="102981"/>
                                </a:cubicBezTo>
                                <a:cubicBezTo>
                                  <a:pt x="105782" y="100181"/>
                                  <a:pt x="108283" y="97133"/>
                                  <a:pt x="110483" y="93840"/>
                                </a:cubicBezTo>
                                <a:cubicBezTo>
                                  <a:pt x="112684" y="90546"/>
                                  <a:pt x="114542" y="87070"/>
                                  <a:pt x="116058" y="83410"/>
                                </a:cubicBezTo>
                                <a:cubicBezTo>
                                  <a:pt x="117574" y="79751"/>
                                  <a:pt x="118718" y="75978"/>
                                  <a:pt x="119491" y="72094"/>
                                </a:cubicBezTo>
                                <a:cubicBezTo>
                                  <a:pt x="120264" y="68209"/>
                                  <a:pt x="120650" y="64286"/>
                                  <a:pt x="120650" y="60325"/>
                                </a:cubicBezTo>
                                <a:cubicBezTo>
                                  <a:pt x="120650" y="56364"/>
                                  <a:pt x="120264" y="52441"/>
                                  <a:pt x="119491" y="48556"/>
                                </a:cubicBezTo>
                                <a:cubicBezTo>
                                  <a:pt x="118718" y="44671"/>
                                  <a:pt x="117574" y="40899"/>
                                  <a:pt x="116058" y="37240"/>
                                </a:cubicBezTo>
                                <a:cubicBezTo>
                                  <a:pt x="114542" y="33580"/>
                                  <a:pt x="112684" y="30104"/>
                                  <a:pt x="110483" y="26810"/>
                                </a:cubicBezTo>
                                <a:cubicBezTo>
                                  <a:pt x="108283" y="23516"/>
                                  <a:pt x="105782" y="20469"/>
                                  <a:pt x="102981" y="17669"/>
                                </a:cubicBezTo>
                                <a:cubicBezTo>
                                  <a:pt x="100180" y="14868"/>
                                  <a:pt x="97133" y="12367"/>
                                  <a:pt x="93840" y="10167"/>
                                </a:cubicBezTo>
                                <a:cubicBezTo>
                                  <a:pt x="90546" y="7966"/>
                                  <a:pt x="87070" y="6107"/>
                                  <a:pt x="83410" y="4592"/>
                                </a:cubicBezTo>
                                <a:cubicBezTo>
                                  <a:pt x="79751" y="3076"/>
                                  <a:pt x="75979" y="1932"/>
                                  <a:pt x="72094" y="1159"/>
                                </a:cubicBezTo>
                                <a:cubicBezTo>
                                  <a:pt x="68209" y="386"/>
                                  <a:pt x="64286" y="0"/>
                                  <a:pt x="60325" y="0"/>
                                </a:cubicBezTo>
                                <a:cubicBezTo>
                                  <a:pt x="56364" y="0"/>
                                  <a:pt x="52441" y="386"/>
                                  <a:pt x="48556" y="1159"/>
                                </a:cubicBezTo>
                                <a:cubicBezTo>
                                  <a:pt x="44671" y="1932"/>
                                  <a:pt x="40899" y="3076"/>
                                  <a:pt x="37240" y="4592"/>
                                </a:cubicBezTo>
                                <a:cubicBezTo>
                                  <a:pt x="33580" y="6107"/>
                                  <a:pt x="30104" y="7966"/>
                                  <a:pt x="26810" y="10167"/>
                                </a:cubicBezTo>
                                <a:cubicBezTo>
                                  <a:pt x="23517" y="12367"/>
                                  <a:pt x="20470" y="14868"/>
                                  <a:pt x="17669" y="17669"/>
                                </a:cubicBezTo>
                                <a:cubicBezTo>
                                  <a:pt x="14868" y="20469"/>
                                  <a:pt x="12367" y="23516"/>
                                  <a:pt x="10167" y="26810"/>
                                </a:cubicBezTo>
                                <a:cubicBezTo>
                                  <a:pt x="7966" y="30104"/>
                                  <a:pt x="6108" y="33580"/>
                                  <a:pt x="4592" y="37240"/>
                                </a:cubicBezTo>
                                <a:cubicBezTo>
                                  <a:pt x="3076" y="40899"/>
                                  <a:pt x="1932" y="44671"/>
                                  <a:pt x="1159" y="48556"/>
                                </a:cubicBezTo>
                                <a:cubicBezTo>
                                  <a:pt x="386" y="52441"/>
                                  <a:pt x="0" y="56364"/>
                                  <a:pt x="0" y="60325"/>
                                </a:cubicBezTo>
                                <a:cubicBezTo>
                                  <a:pt x="0" y="64286"/>
                                  <a:pt x="386" y="68209"/>
                                  <a:pt x="1159" y="72094"/>
                                </a:cubicBezTo>
                                <a:cubicBezTo>
                                  <a:pt x="1932" y="75978"/>
                                  <a:pt x="3076" y="79751"/>
                                  <a:pt x="4592" y="83410"/>
                                </a:cubicBezTo>
                                <a:cubicBezTo>
                                  <a:pt x="6108" y="87070"/>
                                  <a:pt x="7966" y="90546"/>
                                  <a:pt x="10167" y="93840"/>
                                </a:cubicBezTo>
                                <a:cubicBezTo>
                                  <a:pt x="12367" y="97133"/>
                                  <a:pt x="14868" y="100181"/>
                                  <a:pt x="17669" y="102981"/>
                                </a:cubicBezTo>
                                <a:cubicBezTo>
                                  <a:pt x="20470" y="105782"/>
                                  <a:pt x="23517" y="108283"/>
                                  <a:pt x="26810" y="110483"/>
                                </a:cubicBezTo>
                                <a:cubicBezTo>
                                  <a:pt x="30104" y="112684"/>
                                  <a:pt x="33580" y="114542"/>
                                  <a:pt x="37240" y="116058"/>
                                </a:cubicBezTo>
                                <a:cubicBezTo>
                                  <a:pt x="40899" y="117573"/>
                                  <a:pt x="44671" y="118718"/>
                                  <a:pt x="48556" y="119491"/>
                                </a:cubicBezTo>
                                <a:cubicBezTo>
                                  <a:pt x="52441" y="120263"/>
                                  <a:pt x="56364" y="120650"/>
                                  <a:pt x="60325" y="12065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EAC1A" id="Group 3203" o:spid="_x0000_s1026" style="position:absolute;margin-left:18.75pt;margin-top:-2.15pt;width:9.5pt;height:34.5pt;z-index:251658240" coordsize="120650,43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">
                <v:shape id="Shape 184" o:spid="_x0000_s1027" style="position:absolute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" path="m60325,120650v3961,,7884,-387,11769,-1159c75979,118718,79751,117573,83410,116058v3660,-1516,7136,-3374,10430,-5575c97133,108283,100180,105782,102981,102981v2801,-2800,5302,-5848,7502,-9141c112684,90546,114542,87070,116058,83410v1516,-3659,2660,-7432,3433,-11316c120264,68209,120650,64286,120650,60325v,-3961,-386,-7884,-1159,-11769c118718,44671,117574,40899,116058,37240v-1516,-3660,-3374,-7136,-5575,-10430c108283,23516,105782,20469,102981,17669v-2801,-2801,-5848,-5302,-9141,-7502c90546,7966,87070,6107,83410,4592,79751,3076,75979,1932,72094,1159,68209,386,64286,,60325,,56364,,52441,386,48556,1159,44671,1932,40899,3076,37240,4592,33580,6107,30104,7966,26810,10167v-3293,2200,-6340,4701,-9141,7502c14868,20469,12367,23516,10167,26810,7966,30104,6108,33580,4592,37240,3076,40899,1932,44671,1159,48556,386,52441,,56364,,60325v,3961,386,7884,1159,11769c1932,75978,3076,79751,4592,83410v1516,3660,3374,7136,5575,10430c12367,97133,14868,100181,17669,102981v2801,2801,5848,5302,9141,7502c30104,112684,33580,114542,37240,116058v3659,1515,7431,2660,11316,3433c52441,120263,56364,120650,60325,120650xe" filled="f" strokecolor="#616161" strokeweight=".5pt">
                  <v:stroke miterlimit="1" joinstyle="miter"/>
                  <v:path arrowok="t" textboxrect="0,0,120650,120650"/>
                </v:shape>
                <v:shape id="Shape 189" o:spid="_x0000_s1028" style="position:absolute;top:317501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" path="m60325,120650v3961,,7884,-387,11769,-1159c75979,118718,79751,117573,83410,116058v3660,-1516,7136,-3374,10430,-5575c97133,108283,100180,105782,102981,102981v2801,-2800,5302,-5848,7502,-9141c112684,90546,114542,87070,116058,83410v1516,-3659,2660,-7432,3433,-11316c120264,68209,120650,64286,120650,60325v,-3961,-386,-7884,-1159,-11769c118718,44671,117574,40899,116058,37240v-1516,-3660,-3374,-7136,-5575,-10430c108283,23516,105782,20469,102981,17669v-2801,-2801,-5848,-5302,-9141,-7502c90546,7966,87070,6107,83410,4592,79751,3076,75979,1932,72094,1159,68209,386,64286,,60325,,56364,,52441,386,48556,1159,44671,1932,40899,3076,37240,4592,33580,6107,30104,7966,26810,10167v-3293,2200,-6340,4701,-9141,7502c14868,20469,12367,23516,10167,26810,7966,30104,6108,33580,4592,37240,3076,40899,1932,44671,1159,48556,386,52441,,56364,,60325v,3961,386,7884,1159,11769c1932,75978,3076,79751,4592,83410v1516,3660,3374,7136,5575,10430c12367,97133,14868,100181,17669,102981v2801,2801,5848,5302,9141,7502c30104,112684,33580,114542,37240,116058v3659,1515,7431,2660,11316,3433c52441,120263,56364,120650,60325,120650xe" filled="f" strokecolor="#616161" strokeweight=".5pt">
                  <v:stroke miterlimit="1" joinstyle="miter"/>
                  <v:path arrowok="t" textboxrect="0,0,120650,120650"/>
                </v:shape>
                <w10:wrap type="square"/>
              </v:group>
            </w:pict>
          </mc:Fallback>
        </mc:AlternateContent>
      </w:r>
      <w:r>
        <w:rPr>
          <w:rFonts w:ascii="Segoe UI" w:eastAsia="Segoe UI" w:hAnsi="Segoe UI" w:cs="Segoe UI"/>
          <w:color w:val="242424"/>
          <w:sz w:val="14"/>
        </w:rPr>
        <w:t>Ja</w:t>
      </w:r>
    </w:p>
    <w:p w14:paraId="31A23D57" w14:textId="77777777" w:rsidR="00197558" w:rsidRDefault="00D53712">
      <w:pPr>
        <w:spacing w:after="195" w:line="264" w:lineRule="auto"/>
        <w:ind w:left="385" w:hanging="10"/>
        <w:rPr>
          <w:rFonts w:ascii="Segoe UI" w:eastAsia="Segoe UI" w:hAnsi="Segoe UI" w:cs="Segoe UI"/>
          <w:color w:val="242424"/>
          <w:sz w:val="14"/>
        </w:rPr>
      </w:pPr>
      <w:r>
        <w:rPr>
          <w:rFonts w:ascii="Segoe UI" w:eastAsia="Segoe UI" w:hAnsi="Segoe UI" w:cs="Segoe UI"/>
          <w:color w:val="242424"/>
          <w:sz w:val="14"/>
        </w:rPr>
        <w:t>Nei</w:t>
      </w:r>
    </w:p>
    <w:p w14:paraId="17FE00F7" w14:textId="77777777" w:rsidR="005041A8" w:rsidRDefault="005041A8">
      <w:pPr>
        <w:spacing w:after="195" w:line="264" w:lineRule="auto"/>
        <w:ind w:left="385" w:hanging="10"/>
      </w:pPr>
    </w:p>
    <w:p w14:paraId="38181390" w14:textId="77777777" w:rsidR="00197558" w:rsidRDefault="00D53712">
      <w:pPr>
        <w:numPr>
          <w:ilvl w:val="0"/>
          <w:numId w:val="1"/>
        </w:numPr>
        <w:spacing w:after="19" w:line="232" w:lineRule="auto"/>
        <w:ind w:right="249" w:hanging="189"/>
      </w:pPr>
      <w:r>
        <w:rPr>
          <w:rFonts w:ascii="Segoe UI" w:eastAsia="Segoe UI" w:hAnsi="Segoe UI" w:cs="Segoe UI"/>
          <w:color w:val="242424"/>
          <w:sz w:val="17"/>
        </w:rPr>
        <w:t>Epostadresse for høringsinstans/avsender</w:t>
      </w:r>
      <w:r>
        <w:rPr>
          <w:rFonts w:ascii="Segoe UI" w:eastAsia="Segoe UI" w:hAnsi="Segoe UI" w:cs="Segoe UI"/>
          <w:color w:val="AE1515"/>
          <w:sz w:val="17"/>
        </w:rPr>
        <w:t xml:space="preserve"> * </w:t>
      </w:r>
    </w:p>
    <w:p w14:paraId="0EB356CE" w14:textId="7A1C8F33" w:rsidR="00197558" w:rsidRDefault="00197558" w:rsidP="00B27DDF">
      <w:pPr>
        <w:spacing w:after="0"/>
        <w:ind w:left="365"/>
      </w:pPr>
    </w:p>
    <w:p w14:paraId="0D04FFE9" w14:textId="77777777" w:rsidR="00B27DDF" w:rsidRDefault="00B27DDF" w:rsidP="00B27DDF">
      <w:pPr>
        <w:spacing w:after="0"/>
        <w:ind w:left="365"/>
      </w:pPr>
    </w:p>
    <w:p w14:paraId="2129AFDB" w14:textId="77777777" w:rsidR="00B27DDF" w:rsidRDefault="00B27DDF" w:rsidP="00B27DDF">
      <w:pPr>
        <w:spacing w:after="0"/>
        <w:ind w:left="365"/>
      </w:pPr>
    </w:p>
    <w:p w14:paraId="1115C7FF" w14:textId="77777777" w:rsidR="00197558" w:rsidRDefault="00D53712">
      <w:pPr>
        <w:numPr>
          <w:ilvl w:val="0"/>
          <w:numId w:val="1"/>
        </w:numPr>
        <w:spacing w:after="19" w:line="232" w:lineRule="auto"/>
        <w:ind w:right="249" w:hanging="189"/>
      </w:pPr>
      <w:r>
        <w:rPr>
          <w:rFonts w:ascii="Segoe UI" w:eastAsia="Segoe UI" w:hAnsi="Segoe UI" w:cs="Segoe UI"/>
          <w:color w:val="242424"/>
          <w:sz w:val="17"/>
        </w:rPr>
        <w:t>Navn på avsender</w:t>
      </w:r>
      <w:r>
        <w:rPr>
          <w:rFonts w:ascii="Segoe UI" w:eastAsia="Segoe UI" w:hAnsi="Segoe UI" w:cs="Segoe UI"/>
          <w:color w:val="AE1515"/>
          <w:sz w:val="17"/>
        </w:rPr>
        <w:t xml:space="preserve"> * </w:t>
      </w:r>
    </w:p>
    <w:p w14:paraId="0BA64D18" w14:textId="34AE8872" w:rsidR="00197558" w:rsidRDefault="00197558" w:rsidP="00B27DDF">
      <w:pPr>
        <w:spacing w:after="0"/>
        <w:ind w:left="365"/>
      </w:pPr>
    </w:p>
    <w:p w14:paraId="35CAA1E7" w14:textId="77777777" w:rsidR="00B27DDF" w:rsidRDefault="00B27DDF" w:rsidP="00B27DDF">
      <w:pPr>
        <w:spacing w:after="0"/>
        <w:ind w:left="365"/>
      </w:pPr>
    </w:p>
    <w:p w14:paraId="2108B77D" w14:textId="77777777" w:rsidR="00B27DDF" w:rsidRDefault="00B27DDF" w:rsidP="00B27DDF">
      <w:pPr>
        <w:spacing w:after="0"/>
        <w:ind w:left="365"/>
      </w:pPr>
    </w:p>
    <w:p w14:paraId="05E841D4" w14:textId="77777777" w:rsidR="00197558" w:rsidRDefault="00D53712">
      <w:pPr>
        <w:numPr>
          <w:ilvl w:val="0"/>
          <w:numId w:val="1"/>
        </w:numPr>
        <w:spacing w:after="250" w:line="232" w:lineRule="auto"/>
        <w:ind w:right="249" w:hanging="189"/>
      </w:pPr>
      <w:r>
        <w:rPr>
          <w:rFonts w:ascii="Segoe UI" w:eastAsia="Segoe UI" w:hAnsi="Segoe UI" w:cs="Segoe UI"/>
          <w:color w:val="242424"/>
          <w:sz w:val="17"/>
        </w:rPr>
        <w:t>Vennligst oppgi om du svarer som privatperson eller på vegne av en organisasjon eller virksomhet</w:t>
      </w:r>
      <w:r>
        <w:rPr>
          <w:rFonts w:ascii="Segoe UI" w:eastAsia="Segoe UI" w:hAnsi="Segoe UI" w:cs="Segoe UI"/>
          <w:color w:val="AE1515"/>
          <w:sz w:val="17"/>
        </w:rPr>
        <w:t xml:space="preserve"> * </w:t>
      </w:r>
    </w:p>
    <w:p w14:paraId="3A3206A8" w14:textId="77777777" w:rsidR="00197558" w:rsidRDefault="00D53712">
      <w:pPr>
        <w:spacing w:after="295" w:line="264" w:lineRule="auto"/>
        <w:ind w:left="3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2F22556" wp14:editId="7E8F3D10">
                <wp:simplePos x="0" y="0"/>
                <wp:positionH relativeFrom="column">
                  <wp:posOffset>238125</wp:posOffset>
                </wp:positionH>
                <wp:positionV relativeFrom="paragraph">
                  <wp:posOffset>-27354</wp:posOffset>
                </wp:positionV>
                <wp:extent cx="120650" cy="438151"/>
                <wp:effectExtent l="0" t="0" r="0" b="0"/>
                <wp:wrapSquare wrapText="bothSides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" cy="438151"/>
                          <a:chOff x="0" y="0"/>
                          <a:chExt cx="120650" cy="438151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60325" y="120650"/>
                                </a:moveTo>
                                <a:cubicBezTo>
                                  <a:pt x="64286" y="120650"/>
                                  <a:pt x="68209" y="120264"/>
                                  <a:pt x="72094" y="119491"/>
                                </a:cubicBezTo>
                                <a:cubicBezTo>
                                  <a:pt x="75979" y="118718"/>
                                  <a:pt x="79751" y="117574"/>
                                  <a:pt x="83410" y="116058"/>
                                </a:cubicBezTo>
                                <a:cubicBezTo>
                                  <a:pt x="87070" y="114542"/>
                                  <a:pt x="90546" y="112684"/>
                                  <a:pt x="93840" y="110483"/>
                                </a:cubicBezTo>
                                <a:cubicBezTo>
                                  <a:pt x="97133" y="108283"/>
                                  <a:pt x="100180" y="105782"/>
                                  <a:pt x="102981" y="102981"/>
                                </a:cubicBezTo>
                                <a:cubicBezTo>
                                  <a:pt x="105782" y="100180"/>
                                  <a:pt x="108283" y="97133"/>
                                  <a:pt x="110483" y="93840"/>
                                </a:cubicBezTo>
                                <a:cubicBezTo>
                                  <a:pt x="112684" y="90546"/>
                                  <a:pt x="114542" y="87070"/>
                                  <a:pt x="116058" y="83410"/>
                                </a:cubicBezTo>
                                <a:cubicBezTo>
                                  <a:pt x="117574" y="79751"/>
                                  <a:pt x="118718" y="75979"/>
                                  <a:pt x="119491" y="72094"/>
                                </a:cubicBezTo>
                                <a:cubicBezTo>
                                  <a:pt x="120264" y="68209"/>
                                  <a:pt x="120650" y="64286"/>
                                  <a:pt x="120650" y="60325"/>
                                </a:cubicBezTo>
                                <a:cubicBezTo>
                                  <a:pt x="120650" y="56364"/>
                                  <a:pt x="120264" y="52441"/>
                                  <a:pt x="119491" y="48556"/>
                                </a:cubicBezTo>
                                <a:cubicBezTo>
                                  <a:pt x="118718" y="44671"/>
                                  <a:pt x="117574" y="40899"/>
                                  <a:pt x="116058" y="37240"/>
                                </a:cubicBezTo>
                                <a:cubicBezTo>
                                  <a:pt x="114542" y="33580"/>
                                  <a:pt x="112684" y="30104"/>
                                  <a:pt x="110483" y="26810"/>
                                </a:cubicBezTo>
                                <a:cubicBezTo>
                                  <a:pt x="108283" y="23517"/>
                                  <a:pt x="105782" y="20470"/>
                                  <a:pt x="102981" y="17669"/>
                                </a:cubicBezTo>
                                <a:cubicBezTo>
                                  <a:pt x="100180" y="14868"/>
                                  <a:pt x="97133" y="12367"/>
                                  <a:pt x="93840" y="10167"/>
                                </a:cubicBezTo>
                                <a:cubicBezTo>
                                  <a:pt x="90546" y="7966"/>
                                  <a:pt x="87070" y="6108"/>
                                  <a:pt x="83410" y="4592"/>
                                </a:cubicBezTo>
                                <a:cubicBezTo>
                                  <a:pt x="79751" y="3076"/>
                                  <a:pt x="75979" y="1932"/>
                                  <a:pt x="72094" y="1159"/>
                                </a:cubicBezTo>
                                <a:cubicBezTo>
                                  <a:pt x="68209" y="386"/>
                                  <a:pt x="64286" y="0"/>
                                  <a:pt x="60325" y="0"/>
                                </a:cubicBezTo>
                                <a:cubicBezTo>
                                  <a:pt x="56364" y="0"/>
                                  <a:pt x="52441" y="386"/>
                                  <a:pt x="48556" y="1159"/>
                                </a:cubicBezTo>
                                <a:cubicBezTo>
                                  <a:pt x="44671" y="1932"/>
                                  <a:pt x="40899" y="3076"/>
                                  <a:pt x="37240" y="4592"/>
                                </a:cubicBezTo>
                                <a:cubicBezTo>
                                  <a:pt x="33580" y="6108"/>
                                  <a:pt x="30104" y="7966"/>
                                  <a:pt x="26810" y="10167"/>
                                </a:cubicBezTo>
                                <a:cubicBezTo>
                                  <a:pt x="23517" y="12367"/>
                                  <a:pt x="20470" y="14868"/>
                                  <a:pt x="17669" y="17669"/>
                                </a:cubicBezTo>
                                <a:cubicBezTo>
                                  <a:pt x="14868" y="20470"/>
                                  <a:pt x="12367" y="23517"/>
                                  <a:pt x="10167" y="26810"/>
                                </a:cubicBezTo>
                                <a:cubicBezTo>
                                  <a:pt x="7966" y="30104"/>
                                  <a:pt x="6108" y="33580"/>
                                  <a:pt x="4592" y="37240"/>
                                </a:cubicBezTo>
                                <a:cubicBezTo>
                                  <a:pt x="3076" y="40899"/>
                                  <a:pt x="1932" y="44671"/>
                                  <a:pt x="1159" y="48556"/>
                                </a:cubicBezTo>
                                <a:cubicBezTo>
                                  <a:pt x="386" y="52441"/>
                                  <a:pt x="0" y="56364"/>
                                  <a:pt x="0" y="60325"/>
                                </a:cubicBezTo>
                                <a:cubicBezTo>
                                  <a:pt x="0" y="64286"/>
                                  <a:pt x="386" y="68209"/>
                                  <a:pt x="1159" y="72094"/>
                                </a:cubicBezTo>
                                <a:cubicBezTo>
                                  <a:pt x="1932" y="75979"/>
                                  <a:pt x="3076" y="79751"/>
                                  <a:pt x="4592" y="83410"/>
                                </a:cubicBezTo>
                                <a:cubicBezTo>
                                  <a:pt x="6108" y="87070"/>
                                  <a:pt x="7966" y="90546"/>
                                  <a:pt x="10167" y="93840"/>
                                </a:cubicBezTo>
                                <a:cubicBezTo>
                                  <a:pt x="12367" y="97133"/>
                                  <a:pt x="14868" y="100180"/>
                                  <a:pt x="17669" y="102981"/>
                                </a:cubicBezTo>
                                <a:cubicBezTo>
                                  <a:pt x="20470" y="105782"/>
                                  <a:pt x="23517" y="108283"/>
                                  <a:pt x="26810" y="110483"/>
                                </a:cubicBezTo>
                                <a:cubicBezTo>
                                  <a:pt x="30104" y="112684"/>
                                  <a:pt x="33580" y="114542"/>
                                  <a:pt x="37240" y="116058"/>
                                </a:cubicBezTo>
                                <a:cubicBezTo>
                                  <a:pt x="40899" y="117574"/>
                                  <a:pt x="44671" y="118718"/>
                                  <a:pt x="48556" y="119491"/>
                                </a:cubicBezTo>
                                <a:cubicBezTo>
                                  <a:pt x="52441" y="120264"/>
                                  <a:pt x="56364" y="120650"/>
                                  <a:pt x="60325" y="12065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317501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60325" y="120650"/>
                                </a:moveTo>
                                <a:cubicBezTo>
                                  <a:pt x="64286" y="120650"/>
                                  <a:pt x="68209" y="120264"/>
                                  <a:pt x="72094" y="119491"/>
                                </a:cubicBezTo>
                                <a:cubicBezTo>
                                  <a:pt x="75979" y="118718"/>
                                  <a:pt x="79751" y="117574"/>
                                  <a:pt x="83410" y="116058"/>
                                </a:cubicBezTo>
                                <a:cubicBezTo>
                                  <a:pt x="87070" y="114542"/>
                                  <a:pt x="90546" y="112684"/>
                                  <a:pt x="93840" y="110483"/>
                                </a:cubicBezTo>
                                <a:cubicBezTo>
                                  <a:pt x="97133" y="108283"/>
                                  <a:pt x="100180" y="105782"/>
                                  <a:pt x="102981" y="102981"/>
                                </a:cubicBezTo>
                                <a:cubicBezTo>
                                  <a:pt x="105782" y="100180"/>
                                  <a:pt x="108283" y="97133"/>
                                  <a:pt x="110483" y="93840"/>
                                </a:cubicBezTo>
                                <a:cubicBezTo>
                                  <a:pt x="112684" y="90546"/>
                                  <a:pt x="114542" y="87070"/>
                                  <a:pt x="116058" y="83410"/>
                                </a:cubicBezTo>
                                <a:cubicBezTo>
                                  <a:pt x="117574" y="79751"/>
                                  <a:pt x="118718" y="75979"/>
                                  <a:pt x="119491" y="72094"/>
                                </a:cubicBezTo>
                                <a:cubicBezTo>
                                  <a:pt x="120264" y="68209"/>
                                  <a:pt x="120650" y="64286"/>
                                  <a:pt x="120650" y="60325"/>
                                </a:cubicBezTo>
                                <a:cubicBezTo>
                                  <a:pt x="120650" y="56364"/>
                                  <a:pt x="120264" y="52441"/>
                                  <a:pt x="119491" y="48556"/>
                                </a:cubicBezTo>
                                <a:cubicBezTo>
                                  <a:pt x="118718" y="44671"/>
                                  <a:pt x="117574" y="40899"/>
                                  <a:pt x="116058" y="37240"/>
                                </a:cubicBezTo>
                                <a:cubicBezTo>
                                  <a:pt x="114542" y="33580"/>
                                  <a:pt x="112684" y="30104"/>
                                  <a:pt x="110483" y="26810"/>
                                </a:cubicBezTo>
                                <a:cubicBezTo>
                                  <a:pt x="108283" y="23517"/>
                                  <a:pt x="105782" y="20470"/>
                                  <a:pt x="102981" y="17669"/>
                                </a:cubicBezTo>
                                <a:cubicBezTo>
                                  <a:pt x="100180" y="14868"/>
                                  <a:pt x="97133" y="12367"/>
                                  <a:pt x="93840" y="10167"/>
                                </a:cubicBezTo>
                                <a:cubicBezTo>
                                  <a:pt x="90546" y="7966"/>
                                  <a:pt x="87070" y="6108"/>
                                  <a:pt x="83410" y="4592"/>
                                </a:cubicBezTo>
                                <a:cubicBezTo>
                                  <a:pt x="79751" y="3076"/>
                                  <a:pt x="75979" y="1932"/>
                                  <a:pt x="72094" y="1159"/>
                                </a:cubicBezTo>
                                <a:cubicBezTo>
                                  <a:pt x="68209" y="386"/>
                                  <a:pt x="64286" y="0"/>
                                  <a:pt x="60325" y="0"/>
                                </a:cubicBezTo>
                                <a:cubicBezTo>
                                  <a:pt x="56364" y="0"/>
                                  <a:pt x="52441" y="386"/>
                                  <a:pt x="48556" y="1159"/>
                                </a:cubicBezTo>
                                <a:cubicBezTo>
                                  <a:pt x="44671" y="1932"/>
                                  <a:pt x="40899" y="3076"/>
                                  <a:pt x="37240" y="4592"/>
                                </a:cubicBezTo>
                                <a:cubicBezTo>
                                  <a:pt x="33580" y="6108"/>
                                  <a:pt x="30104" y="7966"/>
                                  <a:pt x="26810" y="10167"/>
                                </a:cubicBezTo>
                                <a:cubicBezTo>
                                  <a:pt x="23517" y="12367"/>
                                  <a:pt x="20470" y="14868"/>
                                  <a:pt x="17669" y="17669"/>
                                </a:cubicBezTo>
                                <a:cubicBezTo>
                                  <a:pt x="14868" y="20470"/>
                                  <a:pt x="12367" y="23517"/>
                                  <a:pt x="10167" y="26810"/>
                                </a:cubicBezTo>
                                <a:cubicBezTo>
                                  <a:pt x="7966" y="30104"/>
                                  <a:pt x="6108" y="33580"/>
                                  <a:pt x="4592" y="37240"/>
                                </a:cubicBezTo>
                                <a:cubicBezTo>
                                  <a:pt x="3076" y="40899"/>
                                  <a:pt x="1932" y="44671"/>
                                  <a:pt x="1159" y="48556"/>
                                </a:cubicBezTo>
                                <a:cubicBezTo>
                                  <a:pt x="386" y="52441"/>
                                  <a:pt x="0" y="56364"/>
                                  <a:pt x="0" y="60325"/>
                                </a:cubicBezTo>
                                <a:cubicBezTo>
                                  <a:pt x="0" y="64286"/>
                                  <a:pt x="386" y="68209"/>
                                  <a:pt x="1159" y="72094"/>
                                </a:cubicBezTo>
                                <a:cubicBezTo>
                                  <a:pt x="1932" y="75979"/>
                                  <a:pt x="3076" y="79751"/>
                                  <a:pt x="4592" y="83410"/>
                                </a:cubicBezTo>
                                <a:cubicBezTo>
                                  <a:pt x="6108" y="87070"/>
                                  <a:pt x="7966" y="90546"/>
                                  <a:pt x="10167" y="93840"/>
                                </a:cubicBezTo>
                                <a:cubicBezTo>
                                  <a:pt x="12367" y="97133"/>
                                  <a:pt x="14868" y="100180"/>
                                  <a:pt x="17669" y="102981"/>
                                </a:cubicBezTo>
                                <a:cubicBezTo>
                                  <a:pt x="20470" y="105782"/>
                                  <a:pt x="23517" y="108283"/>
                                  <a:pt x="26810" y="110483"/>
                                </a:cubicBezTo>
                                <a:cubicBezTo>
                                  <a:pt x="30104" y="112684"/>
                                  <a:pt x="33580" y="114542"/>
                                  <a:pt x="37240" y="116058"/>
                                </a:cubicBezTo>
                                <a:cubicBezTo>
                                  <a:pt x="40899" y="117574"/>
                                  <a:pt x="44671" y="118718"/>
                                  <a:pt x="48556" y="119491"/>
                                </a:cubicBezTo>
                                <a:cubicBezTo>
                                  <a:pt x="52441" y="120264"/>
                                  <a:pt x="56364" y="120650"/>
                                  <a:pt x="60325" y="12065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35D33" id="Group 3055" o:spid="_x0000_s1026" style="position:absolute;margin-left:18.75pt;margin-top:-2.15pt;width:9.5pt;height:34.5pt;z-index:251658241" coordsize="120650,43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">
                <v:shape id="Shape 232" o:spid="_x0000_s1027" style="position:absolute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" path="m60325,120650v3961,,7884,-386,11769,-1159c75979,118718,79751,117574,83410,116058v3660,-1516,7136,-3374,10430,-5575c97133,108283,100180,105782,102981,102981v2801,-2801,5302,-5848,7502,-9141c112684,90546,114542,87070,116058,83410v1516,-3659,2660,-7431,3433,-11316c120264,68209,120650,64286,120650,60325v,-3961,-386,-7884,-1159,-11769c118718,44671,117574,40899,116058,37240v-1516,-3660,-3374,-7136,-5575,-10430c108283,23517,105782,20470,102981,17669v-2801,-2801,-5848,-5302,-9141,-7502c90546,7966,87070,6108,83410,4592,79751,3076,75979,1932,72094,1159,68209,386,64286,,60325,,56364,,52441,386,48556,1159,44671,1932,40899,3076,37240,4592,33580,6108,30104,7966,26810,10167v-3293,2200,-6340,4701,-9141,7502c14868,20470,12367,23517,10167,26810,7966,30104,6108,33580,4592,37240,3076,40899,1932,44671,1159,48556,386,52441,,56364,,60325v,3961,386,7884,1159,11769c1932,75979,3076,79751,4592,83410v1516,3660,3374,7136,5575,10430c12367,97133,14868,100180,17669,102981v2801,2801,5848,5302,9141,7502c30104,112684,33580,114542,37240,116058v3659,1516,7431,2660,11316,3433c52441,120264,56364,120650,60325,120650xe" filled="f" strokecolor="#616161" strokeweight=".5pt">
                  <v:stroke miterlimit="1" joinstyle="miter"/>
                  <v:path arrowok="t" textboxrect="0,0,120650,120650"/>
                </v:shape>
                <v:shape id="Shape 237" o:spid="_x0000_s1028" style="position:absolute;top:317501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" path="m60325,120650v3961,,7884,-386,11769,-1159c75979,118718,79751,117574,83410,116058v3660,-1516,7136,-3374,10430,-5575c97133,108283,100180,105782,102981,102981v2801,-2801,5302,-5848,7502,-9141c112684,90546,114542,87070,116058,83410v1516,-3659,2660,-7431,3433,-11316c120264,68209,120650,64286,120650,60325v,-3961,-386,-7884,-1159,-11769c118718,44671,117574,40899,116058,37240v-1516,-3660,-3374,-7136,-5575,-10430c108283,23517,105782,20470,102981,17669v-2801,-2801,-5848,-5302,-9141,-7502c90546,7966,87070,6108,83410,4592,79751,3076,75979,1932,72094,1159,68209,386,64286,,60325,,56364,,52441,386,48556,1159,44671,1932,40899,3076,37240,4592,33580,6108,30104,7966,26810,10167v-3293,2200,-6340,4701,-9141,7502c14868,20470,12367,23517,10167,26810,7966,30104,6108,33580,4592,37240,3076,40899,1932,44671,1159,48556,386,52441,,56364,,60325v,3961,386,7884,1159,11769c1932,75979,3076,79751,4592,83410v1516,3660,3374,7136,5575,10430c12367,97133,14868,100180,17669,102981v2801,2801,5848,5302,9141,7502c30104,112684,33580,114542,37240,116058v3659,1516,7431,2660,11316,3433c52441,120264,56364,120650,60325,120650xe" filled="f" strokecolor="#616161" strokeweight=".5pt">
                  <v:stroke miterlimit="1" joinstyle="miter"/>
                  <v:path arrowok="t" textboxrect="0,0,120650,120650"/>
                </v:shape>
                <w10:wrap type="square"/>
              </v:group>
            </w:pict>
          </mc:Fallback>
        </mc:AlternateContent>
      </w:r>
      <w:r>
        <w:rPr>
          <w:rFonts w:ascii="Segoe UI" w:eastAsia="Segoe UI" w:hAnsi="Segoe UI" w:cs="Segoe UI"/>
          <w:color w:val="242424"/>
          <w:sz w:val="14"/>
        </w:rPr>
        <w:t>Privatperson</w:t>
      </w:r>
    </w:p>
    <w:p w14:paraId="2C362E0E" w14:textId="77777777" w:rsidR="00197558" w:rsidRDefault="00D53712">
      <w:pPr>
        <w:spacing w:after="850" w:line="264" w:lineRule="auto"/>
        <w:ind w:left="385" w:hanging="10"/>
      </w:pPr>
      <w:r>
        <w:rPr>
          <w:rFonts w:ascii="Segoe UI" w:eastAsia="Segoe UI" w:hAnsi="Segoe UI" w:cs="Segoe UI"/>
          <w:color w:val="242424"/>
          <w:sz w:val="14"/>
        </w:rPr>
        <w:t>Organisasjon/virksomhet</w:t>
      </w:r>
    </w:p>
    <w:p w14:paraId="35918C74" w14:textId="77777777" w:rsidR="00197558" w:rsidRDefault="00D53712">
      <w:pPr>
        <w:numPr>
          <w:ilvl w:val="0"/>
          <w:numId w:val="1"/>
        </w:numPr>
        <w:spacing w:after="19" w:line="232" w:lineRule="auto"/>
        <w:ind w:right="249" w:hanging="189"/>
      </w:pPr>
      <w:r>
        <w:rPr>
          <w:rFonts w:ascii="Segoe UI" w:eastAsia="Segoe UI" w:hAnsi="Segoe UI" w:cs="Segoe UI"/>
          <w:color w:val="242424"/>
          <w:sz w:val="17"/>
        </w:rPr>
        <w:t xml:space="preserve">Navn på høringsinstans (svarer du på vegne av deg selv skriv </w:t>
      </w:r>
      <w:r>
        <w:rPr>
          <w:rFonts w:ascii="Segoe UI" w:eastAsia="Segoe UI" w:hAnsi="Segoe UI" w:cs="Segoe UI"/>
          <w:i/>
          <w:color w:val="242424"/>
          <w:sz w:val="17"/>
        </w:rPr>
        <w:t>privatperson)</w:t>
      </w:r>
      <w:r>
        <w:rPr>
          <w:rFonts w:ascii="Segoe UI" w:eastAsia="Segoe UI" w:hAnsi="Segoe UI" w:cs="Segoe UI"/>
          <w:color w:val="AE1515"/>
          <w:sz w:val="17"/>
        </w:rPr>
        <w:t xml:space="preserve"> * </w:t>
      </w:r>
    </w:p>
    <w:p w14:paraId="2BC60EEA" w14:textId="26B54D11" w:rsidR="00197558" w:rsidRDefault="00197558" w:rsidP="00B27DDF">
      <w:pPr>
        <w:spacing w:after="0"/>
        <w:ind w:left="365"/>
      </w:pPr>
    </w:p>
    <w:p w14:paraId="60CBC233" w14:textId="77777777" w:rsidR="00B27DDF" w:rsidRDefault="00B27DDF" w:rsidP="00B27DDF">
      <w:pPr>
        <w:spacing w:after="0"/>
        <w:ind w:left="365"/>
      </w:pPr>
    </w:p>
    <w:p w14:paraId="2B757D4B" w14:textId="77777777" w:rsidR="00B27DDF" w:rsidRDefault="00B27DDF" w:rsidP="00B27DDF">
      <w:pPr>
        <w:spacing w:after="0"/>
        <w:ind w:left="365"/>
      </w:pPr>
    </w:p>
    <w:p w14:paraId="6836F980" w14:textId="77777777" w:rsidR="00197558" w:rsidRDefault="00D53712">
      <w:pPr>
        <w:pStyle w:val="Overskrift2"/>
        <w:spacing w:after="190" w:line="265" w:lineRule="auto"/>
        <w:ind w:left="171" w:right="0"/>
      </w:pPr>
      <w:r>
        <w:rPr>
          <w:i w:val="0"/>
        </w:rPr>
        <w:t xml:space="preserve">6. </w:t>
      </w:r>
      <w:r>
        <w:rPr>
          <w:b/>
          <w:i w:val="0"/>
        </w:rPr>
        <w:t>Kapittel 1. Bakgrunn, metode og prosess</w:t>
      </w:r>
    </w:p>
    <w:p w14:paraId="200EA32E" w14:textId="77777777" w:rsidR="00197558" w:rsidRDefault="00D53712">
      <w:pPr>
        <w:spacing w:after="19" w:line="232" w:lineRule="auto"/>
        <w:ind w:left="345" w:right="249" w:hanging="10"/>
      </w:pPr>
      <w:r>
        <w:rPr>
          <w:rFonts w:ascii="Segoe UI" w:eastAsia="Segoe UI" w:hAnsi="Segoe UI" w:cs="Segoe UI"/>
          <w:color w:val="242424"/>
          <w:sz w:val="17"/>
        </w:rPr>
        <w:t>Innspill til kapittelet "Bakgrunn, metode og prosess"?</w:t>
      </w:r>
    </w:p>
    <w:p w14:paraId="79EB1C4A" w14:textId="77777777" w:rsidR="005041A8" w:rsidRDefault="005041A8" w:rsidP="00B27DDF">
      <w:pPr>
        <w:spacing w:after="0"/>
        <w:ind w:left="365"/>
      </w:pPr>
    </w:p>
    <w:p w14:paraId="33BFD09E" w14:textId="77777777" w:rsidR="00B27DDF" w:rsidRDefault="00B27DDF" w:rsidP="00B27DDF">
      <w:pPr>
        <w:spacing w:after="0"/>
        <w:ind w:left="365"/>
      </w:pPr>
    </w:p>
    <w:p w14:paraId="500E2229" w14:textId="77777777" w:rsidR="00B27DDF" w:rsidRDefault="00B27DDF" w:rsidP="00B27DDF">
      <w:pPr>
        <w:spacing w:after="0"/>
        <w:ind w:left="365"/>
      </w:pPr>
    </w:p>
    <w:p w14:paraId="6D295C9E" w14:textId="77777777" w:rsidR="00B27DDF" w:rsidRDefault="00B27DDF" w:rsidP="00B27DDF">
      <w:pPr>
        <w:spacing w:after="0"/>
        <w:ind w:left="365"/>
      </w:pPr>
    </w:p>
    <w:p w14:paraId="738E13F7" w14:textId="77777777" w:rsidR="00197558" w:rsidRDefault="00D53712">
      <w:pPr>
        <w:pStyle w:val="Overskrift2"/>
        <w:spacing w:after="410" w:line="265" w:lineRule="auto"/>
        <w:ind w:left="171" w:right="0"/>
      </w:pPr>
      <w:r>
        <w:rPr>
          <w:i w:val="0"/>
        </w:rPr>
        <w:t xml:space="preserve">7. </w:t>
      </w:r>
      <w:r>
        <w:rPr>
          <w:b/>
          <w:i w:val="0"/>
        </w:rPr>
        <w:t>Kapittel 2. Amming, ernæring og vekst</w:t>
      </w:r>
    </w:p>
    <w:p w14:paraId="2CA0DCD9" w14:textId="1886C11D" w:rsidR="00197558" w:rsidRDefault="00D53712" w:rsidP="005041A8">
      <w:pPr>
        <w:spacing w:after="0" w:line="232" w:lineRule="auto"/>
        <w:ind w:left="345" w:right="249" w:hanging="10"/>
      </w:pPr>
      <w:r>
        <w:rPr>
          <w:rFonts w:ascii="Segoe UI" w:eastAsia="Segoe UI" w:hAnsi="Segoe UI" w:cs="Segoe UI"/>
          <w:color w:val="242424"/>
          <w:sz w:val="17"/>
        </w:rPr>
        <w:t>Anbefaling: Føde- og barselavdelinger bør arbeide i tråd med Mor-barn-vennlig standard og sikre at barselkvinner tilbys veiledning om amming</w:t>
      </w:r>
      <w:r w:rsidR="00B27DDF">
        <w:rPr>
          <w:rFonts w:ascii="Segoe UI" w:eastAsia="Segoe UI" w:hAnsi="Segoe UI" w:cs="Segoe UI"/>
          <w:color w:val="242424"/>
          <w:sz w:val="17"/>
        </w:rPr>
        <w:br/>
      </w:r>
    </w:p>
    <w:p w14:paraId="32453CE3" w14:textId="77777777" w:rsidR="00197558" w:rsidRDefault="00D53712" w:rsidP="00B27DDF">
      <w:pPr>
        <w:spacing w:after="0"/>
        <w:ind w:right="318" w:firstLine="335"/>
      </w:pPr>
      <w:r>
        <w:rPr>
          <w:rFonts w:ascii="Segoe UI" w:eastAsia="Segoe UI" w:hAnsi="Segoe UI" w:cs="Segoe UI"/>
          <w:i/>
          <w:color w:val="242424"/>
          <w:sz w:val="17"/>
        </w:rPr>
        <w:t>Høringsinstanser oppfordres til å gi innspill på anbefaling, praktisk informasjon og begrunnelse</w:t>
      </w:r>
    </w:p>
    <w:p w14:paraId="253D91F4" w14:textId="142FF117" w:rsidR="00197558" w:rsidRDefault="00197558">
      <w:pPr>
        <w:spacing w:after="0"/>
        <w:ind w:left="365"/>
      </w:pPr>
    </w:p>
    <w:p w14:paraId="3850A73C" w14:textId="77777777" w:rsidR="00B27DDF" w:rsidRDefault="00B27DDF">
      <w:pPr>
        <w:spacing w:after="0"/>
        <w:ind w:left="365"/>
      </w:pPr>
    </w:p>
    <w:p w14:paraId="07A006CD" w14:textId="77777777" w:rsidR="00B27DDF" w:rsidRDefault="00B27DDF">
      <w:pPr>
        <w:spacing w:after="0"/>
        <w:ind w:left="365"/>
      </w:pPr>
    </w:p>
    <w:p w14:paraId="07A0E8CE" w14:textId="77777777" w:rsidR="00B27DDF" w:rsidRDefault="00B27DDF">
      <w:pPr>
        <w:spacing w:after="0"/>
        <w:ind w:left="365"/>
      </w:pPr>
    </w:p>
    <w:p w14:paraId="46150E0A" w14:textId="77777777" w:rsidR="00197558" w:rsidRDefault="00D53712">
      <w:pPr>
        <w:pStyle w:val="Overskrift2"/>
        <w:spacing w:after="410" w:line="265" w:lineRule="auto"/>
        <w:ind w:left="171" w:right="0"/>
      </w:pPr>
      <w:r>
        <w:rPr>
          <w:i w:val="0"/>
        </w:rPr>
        <w:t xml:space="preserve">8. </w:t>
      </w:r>
      <w:r>
        <w:rPr>
          <w:b/>
          <w:i w:val="0"/>
        </w:rPr>
        <w:t>Kapittel 2. Amming, ernæring og vekst</w:t>
      </w:r>
    </w:p>
    <w:p w14:paraId="30C86BA7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Virksomheter som tilbyr føde- og barselomsorg bør ha rutiner for veiing og måling av det nyfødte barnet, som inkluderer kriterier for ekstra oppfølging og tiltak ved behov</w:t>
      </w:r>
    </w:p>
    <w:p w14:paraId="09AE3D88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145ECE9C" w14:textId="26AF0282" w:rsidR="00B27DDF" w:rsidRPr="00B27DDF" w:rsidRDefault="00D53712" w:rsidP="00B27DDF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2DC04F75" w14:textId="1428E116" w:rsidR="00197558" w:rsidRDefault="00197558" w:rsidP="00B27DDF">
      <w:pPr>
        <w:spacing w:after="0"/>
        <w:ind w:left="365"/>
      </w:pPr>
    </w:p>
    <w:p w14:paraId="502460D4" w14:textId="77777777" w:rsidR="00B27DDF" w:rsidRDefault="00B27DDF" w:rsidP="00B27DDF">
      <w:pPr>
        <w:spacing w:after="0"/>
        <w:ind w:left="365"/>
      </w:pPr>
    </w:p>
    <w:p w14:paraId="18F120AF" w14:textId="77777777" w:rsidR="00B27DDF" w:rsidRDefault="00B27DDF" w:rsidP="00B27DDF">
      <w:pPr>
        <w:spacing w:after="0"/>
        <w:ind w:left="365"/>
      </w:pPr>
    </w:p>
    <w:p w14:paraId="089966A4" w14:textId="77777777" w:rsidR="00B27DDF" w:rsidRDefault="00B27DDF" w:rsidP="00B27DDF">
      <w:pPr>
        <w:spacing w:after="0"/>
        <w:ind w:left="365"/>
      </w:pPr>
    </w:p>
    <w:p w14:paraId="45B4F69F" w14:textId="77777777" w:rsidR="00197558" w:rsidRDefault="00D53712">
      <w:pPr>
        <w:pStyle w:val="Overskrift3"/>
      </w:pPr>
      <w:r>
        <w:rPr>
          <w:b w:val="0"/>
        </w:rPr>
        <w:t xml:space="preserve">9. </w:t>
      </w:r>
      <w:r>
        <w:t>Kapittel 3. Barselkvinnens helse</w:t>
      </w:r>
    </w:p>
    <w:p w14:paraId="4A6617AA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Virksomheten bør inkludere særskilte vurderinger av barselkvinner i sine rutiner for tidlig oppdagelse eller forverring av somatisk sykdom og behandlingskrevende tilstander</w:t>
      </w:r>
    </w:p>
    <w:p w14:paraId="1EBCDBE1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49A6AFCC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1AB2F330" w14:textId="000345EC" w:rsidR="00197558" w:rsidRDefault="00197558" w:rsidP="00B27DDF">
      <w:pPr>
        <w:spacing w:after="0"/>
        <w:ind w:left="365"/>
      </w:pPr>
    </w:p>
    <w:p w14:paraId="06201CF5" w14:textId="77777777" w:rsidR="00B27DDF" w:rsidRDefault="00B27DDF" w:rsidP="00B27DDF">
      <w:pPr>
        <w:spacing w:after="0"/>
        <w:ind w:left="365"/>
      </w:pPr>
    </w:p>
    <w:p w14:paraId="2DE740F3" w14:textId="77777777" w:rsidR="00B27DDF" w:rsidRDefault="00B27DDF" w:rsidP="00B27DDF">
      <w:pPr>
        <w:spacing w:after="0"/>
        <w:ind w:left="365"/>
      </w:pPr>
    </w:p>
    <w:p w14:paraId="4C9635F9" w14:textId="77777777" w:rsidR="00B27DDF" w:rsidRDefault="00B27DDF" w:rsidP="00B27DDF">
      <w:pPr>
        <w:spacing w:after="0"/>
        <w:ind w:left="365"/>
      </w:pPr>
    </w:p>
    <w:p w14:paraId="5E283640" w14:textId="77777777" w:rsidR="00197558" w:rsidRDefault="00D53712">
      <w:pPr>
        <w:pStyle w:val="Overskrift3"/>
        <w:ind w:left="65"/>
      </w:pPr>
      <w:r>
        <w:rPr>
          <w:b w:val="0"/>
        </w:rPr>
        <w:t xml:space="preserve">10. </w:t>
      </w:r>
      <w:r>
        <w:t>Kapittel 3. Barselkvinnens helse</w:t>
      </w:r>
    </w:p>
    <w:p w14:paraId="47B62FD5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Barselkvinnen bør få tilpasset informasjon, oppfølging og smertelindring av fødselsrifter og plager i underlivet etter fødsel</w:t>
      </w:r>
    </w:p>
    <w:p w14:paraId="57123BE3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3355DE83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00462328" w14:textId="39A16C32" w:rsidR="00197558" w:rsidRDefault="00197558" w:rsidP="00B27DDF">
      <w:pPr>
        <w:spacing w:after="0"/>
        <w:ind w:left="365"/>
      </w:pPr>
    </w:p>
    <w:p w14:paraId="3B0A7F33" w14:textId="77777777" w:rsidR="00B27DDF" w:rsidRDefault="00B27DDF" w:rsidP="00B27DDF">
      <w:pPr>
        <w:spacing w:after="0"/>
        <w:ind w:left="365"/>
      </w:pPr>
    </w:p>
    <w:p w14:paraId="550869F0" w14:textId="77777777" w:rsidR="00B27DDF" w:rsidRDefault="00B27DDF" w:rsidP="00B27DDF">
      <w:pPr>
        <w:spacing w:after="0"/>
        <w:ind w:left="365"/>
      </w:pPr>
    </w:p>
    <w:p w14:paraId="09E3E83F" w14:textId="77777777" w:rsidR="00B27DDF" w:rsidRDefault="00B27DDF" w:rsidP="00B27DDF">
      <w:pPr>
        <w:spacing w:after="0"/>
        <w:ind w:left="365"/>
      </w:pPr>
    </w:p>
    <w:p w14:paraId="59975EE1" w14:textId="77777777" w:rsidR="00B27DDF" w:rsidRDefault="00B27DDF" w:rsidP="00B27DDF">
      <w:pPr>
        <w:spacing w:after="0"/>
        <w:ind w:left="365"/>
      </w:pPr>
    </w:p>
    <w:p w14:paraId="1FCC8F30" w14:textId="77777777" w:rsidR="00B27DDF" w:rsidRDefault="00B27DDF" w:rsidP="00B27DDF">
      <w:pPr>
        <w:spacing w:after="0"/>
        <w:ind w:left="365"/>
      </w:pPr>
    </w:p>
    <w:p w14:paraId="1DBF67A9" w14:textId="1FFD1C44" w:rsidR="00197558" w:rsidRDefault="00D53712">
      <w:pPr>
        <w:pStyle w:val="Overskrift3"/>
        <w:ind w:left="65"/>
      </w:pPr>
      <w:r>
        <w:rPr>
          <w:b w:val="0"/>
        </w:rPr>
        <w:t xml:space="preserve">11. </w:t>
      </w:r>
      <w:r>
        <w:t>Kapittel 3. Barselkvinnens helse</w:t>
      </w:r>
    </w:p>
    <w:p w14:paraId="52F885BA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Virksomhetens ledelse bør ha rutiner som fremmer barselkvinnens psykiske helse og identifiserer psykiske plager</w:t>
      </w:r>
    </w:p>
    <w:p w14:paraId="4B8491E2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232F15CD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60641C28" w14:textId="059DF092" w:rsidR="00197558" w:rsidRDefault="00197558">
      <w:pPr>
        <w:spacing w:after="0"/>
        <w:ind w:left="365"/>
      </w:pPr>
    </w:p>
    <w:p w14:paraId="293EEBA1" w14:textId="77777777" w:rsidR="00B27DDF" w:rsidRDefault="00B27DDF">
      <w:pPr>
        <w:spacing w:after="0"/>
        <w:ind w:left="365"/>
      </w:pPr>
    </w:p>
    <w:p w14:paraId="6BA9554D" w14:textId="77777777" w:rsidR="00B27DDF" w:rsidRDefault="00B27DDF">
      <w:pPr>
        <w:spacing w:after="0"/>
        <w:ind w:left="365"/>
      </w:pPr>
    </w:p>
    <w:p w14:paraId="0A6B7A59" w14:textId="77777777" w:rsidR="00B27DDF" w:rsidRDefault="00B27DDF">
      <w:pPr>
        <w:spacing w:after="0"/>
        <w:ind w:left="365"/>
      </w:pPr>
    </w:p>
    <w:p w14:paraId="5E46878D" w14:textId="77777777" w:rsidR="00B27DDF" w:rsidRDefault="00B27DDF">
      <w:pPr>
        <w:spacing w:after="0"/>
        <w:ind w:left="365"/>
      </w:pPr>
    </w:p>
    <w:p w14:paraId="7B991DB1" w14:textId="77777777" w:rsidR="00197558" w:rsidRDefault="00D53712">
      <w:pPr>
        <w:pStyle w:val="Overskrift3"/>
        <w:ind w:left="65"/>
      </w:pPr>
      <w:r>
        <w:rPr>
          <w:b w:val="0"/>
        </w:rPr>
        <w:t xml:space="preserve">12. </w:t>
      </w:r>
      <w:r>
        <w:t>Kapittel 4. Nyfødte i barseltiden</w:t>
      </w:r>
    </w:p>
    <w:p w14:paraId="3C151679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Virksomheten bør inkludere særskilte vurderinger av nyfødte barn i sine rutiner for tidlig oppdagelse eller forverring av somatisk sykdom og behandlingskrevende tilstander</w:t>
      </w:r>
    </w:p>
    <w:p w14:paraId="42794E9A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100BED83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34A36DFE" w14:textId="52CB14D2" w:rsidR="00197558" w:rsidRDefault="00197558" w:rsidP="00B27DDF">
      <w:pPr>
        <w:spacing w:after="0"/>
        <w:ind w:left="365"/>
      </w:pPr>
    </w:p>
    <w:p w14:paraId="6CD59BE5" w14:textId="77777777" w:rsidR="00B27DDF" w:rsidRDefault="00B27DDF" w:rsidP="00B27DDF">
      <w:pPr>
        <w:spacing w:after="0"/>
        <w:ind w:left="365"/>
      </w:pPr>
    </w:p>
    <w:p w14:paraId="40C3EA77" w14:textId="77777777" w:rsidR="00B27DDF" w:rsidRDefault="00B27DDF" w:rsidP="00B27DDF">
      <w:pPr>
        <w:spacing w:after="0"/>
        <w:ind w:left="365"/>
      </w:pPr>
    </w:p>
    <w:p w14:paraId="151A645B" w14:textId="77777777" w:rsidR="00B27DDF" w:rsidRDefault="00B27DDF" w:rsidP="00B27DDF">
      <w:pPr>
        <w:spacing w:after="0"/>
        <w:ind w:left="365"/>
      </w:pPr>
    </w:p>
    <w:p w14:paraId="7CBF73F9" w14:textId="77777777" w:rsidR="00197558" w:rsidRDefault="00D53712">
      <w:pPr>
        <w:pStyle w:val="Overskrift3"/>
        <w:ind w:left="65"/>
      </w:pPr>
      <w:r>
        <w:rPr>
          <w:b w:val="0"/>
        </w:rPr>
        <w:t xml:space="preserve">13. </w:t>
      </w:r>
      <w:r>
        <w:t>Kapittel 4. Nyfødte i barseltiden</w:t>
      </w:r>
    </w:p>
    <w:p w14:paraId="57D11B54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Virksomheter som tilbyr føde- og barselomsorg bør ha rutiner for praktisk gjennomføring av gitte undersøkelser og tiltak til nyfødte</w:t>
      </w:r>
    </w:p>
    <w:p w14:paraId="49B46C84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0C1259BC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37092A35" w14:textId="4C095CE1" w:rsidR="00197558" w:rsidRDefault="00197558" w:rsidP="00B27DDF">
      <w:pPr>
        <w:spacing w:after="0"/>
        <w:ind w:left="365"/>
      </w:pPr>
    </w:p>
    <w:p w14:paraId="2703AF7B" w14:textId="77777777" w:rsidR="00B27DDF" w:rsidRDefault="00B27DDF" w:rsidP="00B27DDF">
      <w:pPr>
        <w:spacing w:after="0"/>
        <w:ind w:left="365"/>
      </w:pPr>
    </w:p>
    <w:p w14:paraId="055C62F2" w14:textId="77777777" w:rsidR="00B27DDF" w:rsidRDefault="00B27DDF" w:rsidP="00B27DDF">
      <w:pPr>
        <w:spacing w:after="0"/>
        <w:ind w:left="365"/>
      </w:pPr>
    </w:p>
    <w:p w14:paraId="1742D394" w14:textId="77777777" w:rsidR="00B27DDF" w:rsidRDefault="00B27DDF" w:rsidP="00B27DDF">
      <w:pPr>
        <w:spacing w:after="0"/>
        <w:ind w:left="365"/>
      </w:pPr>
    </w:p>
    <w:p w14:paraId="75A513D5" w14:textId="77777777" w:rsidR="00197558" w:rsidRDefault="00D53712">
      <w:pPr>
        <w:pStyle w:val="Overskrift3"/>
        <w:ind w:left="65"/>
      </w:pPr>
      <w:r>
        <w:rPr>
          <w:b w:val="0"/>
        </w:rPr>
        <w:lastRenderedPageBreak/>
        <w:t xml:space="preserve">14. </w:t>
      </w:r>
      <w:r>
        <w:t>Kapittel 5. Barselkvinner og nyfødte i sårbare livssituasjoner</w:t>
      </w:r>
    </w:p>
    <w:p w14:paraId="58F6D7C0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Virksomhetens ledelse bør ha rutiner for å identifisere barselkvinner og nyfødte barn i sårbare livssituasjoner, samt tilby utvidet oppfølging ved behov</w:t>
      </w:r>
    </w:p>
    <w:p w14:paraId="74114943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10BFC6E1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283D6F52" w14:textId="79BB8C22" w:rsidR="00197558" w:rsidRDefault="00197558" w:rsidP="00B27DDF">
      <w:pPr>
        <w:spacing w:after="0"/>
        <w:ind w:left="365"/>
      </w:pPr>
    </w:p>
    <w:p w14:paraId="2037CE05" w14:textId="77777777" w:rsidR="00B27DDF" w:rsidRDefault="00B27DDF" w:rsidP="00B27DDF">
      <w:pPr>
        <w:spacing w:after="0"/>
        <w:ind w:left="365"/>
      </w:pPr>
    </w:p>
    <w:p w14:paraId="0FED8728" w14:textId="77777777" w:rsidR="00B27DDF" w:rsidRDefault="00B27DDF" w:rsidP="00B27DDF">
      <w:pPr>
        <w:spacing w:after="0"/>
        <w:ind w:left="365"/>
      </w:pPr>
    </w:p>
    <w:p w14:paraId="4E738724" w14:textId="77777777" w:rsidR="00B27DDF" w:rsidRDefault="00B27DDF" w:rsidP="00B27DDF">
      <w:pPr>
        <w:spacing w:after="0"/>
        <w:ind w:left="365"/>
      </w:pPr>
    </w:p>
    <w:p w14:paraId="41171D0C" w14:textId="77777777" w:rsidR="00B27DDF" w:rsidRDefault="00B27DDF" w:rsidP="00B27DDF">
      <w:pPr>
        <w:spacing w:after="0"/>
        <w:ind w:left="365"/>
      </w:pPr>
    </w:p>
    <w:p w14:paraId="57E45E80" w14:textId="77777777" w:rsidR="00197558" w:rsidRDefault="00D53712">
      <w:pPr>
        <w:pStyle w:val="Overskrift3"/>
        <w:ind w:left="65"/>
      </w:pPr>
      <w:r>
        <w:rPr>
          <w:b w:val="0"/>
        </w:rPr>
        <w:t xml:space="preserve">15. </w:t>
      </w:r>
      <w:r>
        <w:t>Kapittel 6. Informasjon og samtaler</w:t>
      </w:r>
    </w:p>
    <w:p w14:paraId="6F0A39CD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Virksomheten bør tilby barselkvinner informasjon og samtaler om fødselsforløpet, egen og barnets helse, forventet videre forløp og oppfølging, og vanlige komplikasjoner</w:t>
      </w:r>
    </w:p>
    <w:p w14:paraId="35B9442E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76585D7D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37077388" w14:textId="2EC21A12" w:rsidR="00197558" w:rsidRDefault="00197558">
      <w:pPr>
        <w:spacing w:after="0"/>
        <w:ind w:left="365"/>
      </w:pPr>
    </w:p>
    <w:p w14:paraId="25A09DC0" w14:textId="77777777" w:rsidR="00B27DDF" w:rsidRDefault="00B27DDF">
      <w:pPr>
        <w:spacing w:after="0"/>
        <w:ind w:left="365"/>
      </w:pPr>
    </w:p>
    <w:p w14:paraId="31AA4D47" w14:textId="77777777" w:rsidR="00B27DDF" w:rsidRDefault="00B27DDF">
      <w:pPr>
        <w:spacing w:after="0"/>
        <w:ind w:left="365"/>
      </w:pPr>
    </w:p>
    <w:p w14:paraId="17476A84" w14:textId="77777777" w:rsidR="00B27DDF" w:rsidRDefault="00B27DDF">
      <w:pPr>
        <w:spacing w:after="0"/>
        <w:ind w:left="365"/>
      </w:pPr>
    </w:p>
    <w:p w14:paraId="5F7D2B40" w14:textId="77777777" w:rsidR="00B27DDF" w:rsidRDefault="00B27DDF">
      <w:pPr>
        <w:spacing w:after="0"/>
        <w:ind w:left="365"/>
      </w:pPr>
    </w:p>
    <w:p w14:paraId="4116B098" w14:textId="77777777" w:rsidR="00B27DDF" w:rsidRDefault="00B27DDF">
      <w:pPr>
        <w:spacing w:after="0"/>
        <w:ind w:left="365"/>
      </w:pPr>
    </w:p>
    <w:p w14:paraId="69175B9B" w14:textId="77777777" w:rsidR="00B27DDF" w:rsidRDefault="00B27DDF">
      <w:pPr>
        <w:spacing w:after="0"/>
        <w:ind w:left="365"/>
      </w:pPr>
    </w:p>
    <w:p w14:paraId="33E7EA45" w14:textId="77777777" w:rsidR="00197558" w:rsidRDefault="00D53712">
      <w:pPr>
        <w:pStyle w:val="Overskrift3"/>
        <w:ind w:left="65"/>
      </w:pPr>
      <w:r>
        <w:rPr>
          <w:b w:val="0"/>
        </w:rPr>
        <w:t xml:space="preserve">16. </w:t>
      </w:r>
      <w:r>
        <w:t>Kapittel 6. Informasjon og samtaler</w:t>
      </w:r>
    </w:p>
    <w:p w14:paraId="631325F1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Helsepersonell bør tilby individuell tilpasset veiledning av barselkvinner slik at de gradvis kan komme i gang med fysisk aktivitet og styrke bekkenbunnsmuskulaturen etter fødsel</w:t>
      </w:r>
    </w:p>
    <w:p w14:paraId="103807E4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70A37653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49FF3DF2" w14:textId="40223595" w:rsidR="00197558" w:rsidRDefault="00197558" w:rsidP="00B27DDF">
      <w:pPr>
        <w:spacing w:after="0"/>
        <w:ind w:left="365"/>
      </w:pPr>
    </w:p>
    <w:p w14:paraId="5398F4D0" w14:textId="77777777" w:rsidR="00B27DDF" w:rsidRDefault="00B27DDF" w:rsidP="00B27DDF">
      <w:pPr>
        <w:spacing w:after="0"/>
        <w:ind w:left="365"/>
      </w:pPr>
    </w:p>
    <w:p w14:paraId="7646CBF9" w14:textId="77777777" w:rsidR="00B27DDF" w:rsidRDefault="00B27DDF" w:rsidP="00B27DDF">
      <w:pPr>
        <w:spacing w:after="0"/>
        <w:ind w:left="365"/>
      </w:pPr>
    </w:p>
    <w:p w14:paraId="5FF8470D" w14:textId="77777777" w:rsidR="00197558" w:rsidRDefault="00D53712">
      <w:pPr>
        <w:pStyle w:val="Overskrift3"/>
        <w:ind w:left="65"/>
      </w:pPr>
      <w:r>
        <w:rPr>
          <w:b w:val="0"/>
        </w:rPr>
        <w:t xml:space="preserve">17. </w:t>
      </w:r>
      <w:r>
        <w:t>Kapittel 7. Utreise fra barsel og videre oppfølging</w:t>
      </w:r>
    </w:p>
    <w:p w14:paraId="52CAAB44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Fødeinstitusjonen bør ha rutiner for utreise som omfatter tidspunkt, informasjonsoverføring og videre samarbeid med den kommunale helse- og omsorgstjenesten</w:t>
      </w:r>
    </w:p>
    <w:p w14:paraId="42EAFF1E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44193EF9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1791A62F" w14:textId="173A9939" w:rsidR="00197558" w:rsidRDefault="00197558" w:rsidP="00B27DDF">
      <w:pPr>
        <w:spacing w:after="0"/>
        <w:ind w:left="365"/>
      </w:pPr>
    </w:p>
    <w:p w14:paraId="432F7EA1" w14:textId="77777777" w:rsidR="00B27DDF" w:rsidRDefault="00B27DDF" w:rsidP="00B27DDF">
      <w:pPr>
        <w:spacing w:after="0"/>
        <w:ind w:left="365"/>
      </w:pPr>
    </w:p>
    <w:p w14:paraId="4FCC567E" w14:textId="77777777" w:rsidR="00B27DDF" w:rsidRDefault="00B27DDF" w:rsidP="00B27DDF">
      <w:pPr>
        <w:spacing w:after="0"/>
        <w:ind w:left="365"/>
      </w:pPr>
    </w:p>
    <w:p w14:paraId="588BAB82" w14:textId="77777777" w:rsidR="00B27DDF" w:rsidRDefault="00B27DDF" w:rsidP="00B27DDF">
      <w:pPr>
        <w:spacing w:after="0"/>
        <w:ind w:left="365"/>
      </w:pPr>
    </w:p>
    <w:p w14:paraId="49A116BD" w14:textId="77777777" w:rsidR="00197558" w:rsidRDefault="00D53712">
      <w:pPr>
        <w:pStyle w:val="Overskrift3"/>
        <w:ind w:left="65"/>
      </w:pPr>
      <w:r>
        <w:rPr>
          <w:b w:val="0"/>
        </w:rPr>
        <w:t xml:space="preserve">18. </w:t>
      </w:r>
      <w:r>
        <w:t>Kapittel 7. Utreise fra barsel og videre oppfølging</w:t>
      </w:r>
    </w:p>
    <w:p w14:paraId="43F23D4E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Barselkvinnen og det nyfødte barnet bør tilbys hjemmebesøk av jordmor én til tre dager etter hjemreise fra føde- og barselavdelingen</w:t>
      </w:r>
    </w:p>
    <w:p w14:paraId="7B45F6FB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3F26C1B6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4CE23DEE" w14:textId="6564E57B" w:rsidR="00197558" w:rsidRDefault="00197558" w:rsidP="00B27DDF">
      <w:pPr>
        <w:spacing w:after="0"/>
        <w:ind w:left="365"/>
      </w:pPr>
    </w:p>
    <w:p w14:paraId="110BFD9C" w14:textId="77777777" w:rsidR="00B27DDF" w:rsidRDefault="00B27DDF" w:rsidP="00B27DDF">
      <w:pPr>
        <w:spacing w:after="0"/>
        <w:ind w:left="365"/>
      </w:pPr>
    </w:p>
    <w:p w14:paraId="7A252493" w14:textId="77777777" w:rsidR="00B27DDF" w:rsidRDefault="00B27DDF" w:rsidP="00B27DDF">
      <w:pPr>
        <w:spacing w:after="0"/>
        <w:ind w:left="365"/>
      </w:pPr>
    </w:p>
    <w:p w14:paraId="5914F616" w14:textId="77777777" w:rsidR="00B27DDF" w:rsidRDefault="00B27DDF" w:rsidP="00B27DDF">
      <w:pPr>
        <w:spacing w:after="0"/>
        <w:ind w:left="365"/>
      </w:pPr>
    </w:p>
    <w:p w14:paraId="1E6EB2FF" w14:textId="77777777" w:rsidR="00197558" w:rsidRDefault="00D53712">
      <w:pPr>
        <w:pStyle w:val="Overskrift3"/>
        <w:ind w:left="65"/>
      </w:pPr>
      <w:r>
        <w:rPr>
          <w:b w:val="0"/>
        </w:rPr>
        <w:lastRenderedPageBreak/>
        <w:t xml:space="preserve">19. </w:t>
      </w:r>
      <w:r>
        <w:t>Kapittel 7. Utreise fra barsel og videre oppfølging</w:t>
      </w:r>
    </w:p>
    <w:p w14:paraId="17D5AAD2" w14:textId="77777777" w:rsidR="00197558" w:rsidRDefault="00D53712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  <w:r>
        <w:rPr>
          <w:rFonts w:ascii="Segoe UI" w:eastAsia="Segoe UI" w:hAnsi="Segoe UI" w:cs="Segoe UI"/>
          <w:color w:val="242424"/>
          <w:sz w:val="17"/>
        </w:rPr>
        <w:t>Anbefaling: Barselkvinnen anbefales kontroll 4–8 uker etter fødsel hos jordmor eller lege, tidspunktet bør vurderes basert på barselkvinnens helsetilstand og behov</w:t>
      </w:r>
    </w:p>
    <w:p w14:paraId="4B8CC930" w14:textId="77777777" w:rsidR="00B27DDF" w:rsidRPr="00B27DDF" w:rsidRDefault="00B27DDF" w:rsidP="00B27DDF">
      <w:pPr>
        <w:spacing w:after="0" w:line="232" w:lineRule="auto"/>
        <w:ind w:left="345" w:right="249" w:hanging="10"/>
        <w:rPr>
          <w:rFonts w:ascii="Segoe UI" w:eastAsia="Segoe UI" w:hAnsi="Segoe UI" w:cs="Segoe UI"/>
          <w:color w:val="242424"/>
          <w:sz w:val="17"/>
        </w:rPr>
      </w:pPr>
    </w:p>
    <w:p w14:paraId="7B06E705" w14:textId="77777777" w:rsidR="00197558" w:rsidRDefault="00D53712">
      <w:pPr>
        <w:pStyle w:val="Overskrift2"/>
        <w:ind w:left="345" w:right="0"/>
      </w:pPr>
      <w:r>
        <w:t>Høringsinstanser oppfordres til å gi innspill på anbefaling, praktisk informasjon og begrunnelse</w:t>
      </w:r>
    </w:p>
    <w:p w14:paraId="52D99583" w14:textId="319EF790" w:rsidR="00197558" w:rsidRDefault="00197558">
      <w:pPr>
        <w:spacing w:after="0"/>
        <w:ind w:left="365"/>
      </w:pPr>
    </w:p>
    <w:p w14:paraId="2ADA93F5" w14:textId="77777777" w:rsidR="00B27DDF" w:rsidRDefault="00B27DDF">
      <w:pPr>
        <w:spacing w:after="0"/>
        <w:ind w:left="365"/>
      </w:pPr>
    </w:p>
    <w:p w14:paraId="23BC87CB" w14:textId="77777777" w:rsidR="00B27DDF" w:rsidRDefault="00B27DDF">
      <w:pPr>
        <w:spacing w:after="0"/>
        <w:ind w:left="365"/>
      </w:pPr>
    </w:p>
    <w:p w14:paraId="3DF250BA" w14:textId="77777777" w:rsidR="00B27DDF" w:rsidRDefault="00B27DDF">
      <w:pPr>
        <w:spacing w:after="0"/>
        <w:ind w:left="365"/>
      </w:pPr>
    </w:p>
    <w:p w14:paraId="3A52EDFA" w14:textId="77777777" w:rsidR="00B27DDF" w:rsidRDefault="00B27DDF">
      <w:pPr>
        <w:spacing w:after="0"/>
        <w:ind w:left="365"/>
      </w:pPr>
    </w:p>
    <w:p w14:paraId="499BC293" w14:textId="77777777" w:rsidR="00786986" w:rsidRDefault="00786986">
      <w:pPr>
        <w:spacing w:after="0"/>
        <w:ind w:left="365"/>
      </w:pPr>
    </w:p>
    <w:p w14:paraId="0049B59C" w14:textId="77777777" w:rsidR="00197558" w:rsidRPr="00B27DDF" w:rsidRDefault="00D53712">
      <w:pPr>
        <w:numPr>
          <w:ilvl w:val="0"/>
          <w:numId w:val="2"/>
        </w:numPr>
        <w:spacing w:after="19" w:line="232" w:lineRule="auto"/>
        <w:ind w:right="249" w:hanging="280"/>
        <w:rPr>
          <w:b/>
          <w:bCs/>
        </w:rPr>
      </w:pPr>
      <w:r w:rsidRPr="00B27DDF">
        <w:rPr>
          <w:rFonts w:ascii="Segoe UI" w:eastAsia="Segoe UI" w:hAnsi="Segoe UI" w:cs="Segoe UI"/>
          <w:b/>
          <w:bCs/>
          <w:color w:val="242424"/>
          <w:sz w:val="17"/>
        </w:rPr>
        <w:t xml:space="preserve">Generelle kommentarer til revidert retningslinje som helhet </w:t>
      </w:r>
    </w:p>
    <w:p w14:paraId="24F050EF" w14:textId="77777777" w:rsidR="00B27DDF" w:rsidRDefault="00B27DDF" w:rsidP="00B27DDF">
      <w:pPr>
        <w:spacing w:after="0"/>
        <w:ind w:left="365"/>
      </w:pPr>
    </w:p>
    <w:p w14:paraId="7253766B" w14:textId="77777777" w:rsidR="00B27DDF" w:rsidRDefault="00B27DDF" w:rsidP="00B27DDF">
      <w:pPr>
        <w:spacing w:after="0"/>
        <w:ind w:left="365"/>
      </w:pPr>
    </w:p>
    <w:p w14:paraId="2B9843B1" w14:textId="77777777" w:rsidR="00B27DDF" w:rsidRDefault="00B27DDF" w:rsidP="00B27DDF">
      <w:pPr>
        <w:spacing w:after="0"/>
        <w:ind w:left="365"/>
      </w:pPr>
    </w:p>
    <w:p w14:paraId="065F491D" w14:textId="77777777" w:rsidR="00B27DDF" w:rsidRDefault="00B27DDF" w:rsidP="00B27DDF">
      <w:pPr>
        <w:spacing w:after="0"/>
        <w:ind w:left="365"/>
      </w:pPr>
    </w:p>
    <w:p w14:paraId="009A9082" w14:textId="77777777" w:rsidR="00197558" w:rsidRPr="00B27DDF" w:rsidRDefault="00D53712">
      <w:pPr>
        <w:numPr>
          <w:ilvl w:val="0"/>
          <w:numId w:val="2"/>
        </w:numPr>
        <w:spacing w:after="19" w:line="232" w:lineRule="auto"/>
        <w:ind w:right="249" w:hanging="280"/>
        <w:rPr>
          <w:b/>
          <w:bCs/>
        </w:rPr>
      </w:pPr>
      <w:r w:rsidRPr="00B27DDF">
        <w:rPr>
          <w:rFonts w:ascii="Segoe UI" w:eastAsia="Segoe UI" w:hAnsi="Segoe UI" w:cs="Segoe UI"/>
          <w:b/>
          <w:bCs/>
          <w:color w:val="242424"/>
          <w:sz w:val="17"/>
        </w:rPr>
        <w:t>Forslag til egnede tiltak som kan legge til rette for implementering av anbefalingene?</w:t>
      </w:r>
    </w:p>
    <w:p w14:paraId="44A68C44" w14:textId="4D6F5EB4" w:rsidR="00197558" w:rsidRDefault="00197558" w:rsidP="00B27DDF">
      <w:pPr>
        <w:spacing w:after="0"/>
        <w:ind w:left="365"/>
      </w:pPr>
    </w:p>
    <w:p w14:paraId="6E4278AD" w14:textId="77777777" w:rsidR="00B27DDF" w:rsidRDefault="00B27DDF" w:rsidP="00B27DDF">
      <w:pPr>
        <w:spacing w:after="0"/>
        <w:ind w:left="365"/>
      </w:pPr>
    </w:p>
    <w:p w14:paraId="6843A245" w14:textId="77777777" w:rsidR="00B27DDF" w:rsidRDefault="00B27DDF" w:rsidP="00B27DDF">
      <w:pPr>
        <w:spacing w:after="0"/>
        <w:ind w:left="365"/>
      </w:pPr>
    </w:p>
    <w:p w14:paraId="0EF4467F" w14:textId="77777777" w:rsidR="00B27DDF" w:rsidRDefault="00B27DDF" w:rsidP="00B27DDF">
      <w:pPr>
        <w:spacing w:after="0"/>
        <w:ind w:left="365"/>
      </w:pPr>
    </w:p>
    <w:p w14:paraId="7DB1FD80" w14:textId="77777777" w:rsidR="00B27DDF" w:rsidRDefault="00B27DDF" w:rsidP="00B27DDF">
      <w:pPr>
        <w:spacing w:after="0"/>
        <w:ind w:left="365"/>
      </w:pPr>
    </w:p>
    <w:p w14:paraId="1996B64F" w14:textId="77777777" w:rsidR="00B27DDF" w:rsidRDefault="00B27DDF" w:rsidP="00B27DDF">
      <w:pPr>
        <w:spacing w:after="0"/>
        <w:ind w:left="365"/>
      </w:pPr>
    </w:p>
    <w:p w14:paraId="4AE9BBE0" w14:textId="77777777" w:rsidR="00193E75" w:rsidRDefault="00193E75" w:rsidP="00B27DDF">
      <w:pPr>
        <w:spacing w:after="0"/>
        <w:ind w:left="365"/>
      </w:pPr>
    </w:p>
    <w:p w14:paraId="47BC7B3E" w14:textId="77777777" w:rsidR="00193E75" w:rsidRDefault="00193E75" w:rsidP="00B27DDF">
      <w:pPr>
        <w:spacing w:after="0"/>
        <w:ind w:left="365"/>
      </w:pPr>
    </w:p>
    <w:p w14:paraId="7AC502E5" w14:textId="77777777" w:rsidR="00193E75" w:rsidRDefault="00193E75" w:rsidP="00B27DDF">
      <w:pPr>
        <w:spacing w:after="0"/>
        <w:ind w:left="365"/>
      </w:pPr>
    </w:p>
    <w:p w14:paraId="52DA7D22" w14:textId="77777777" w:rsidR="00193E75" w:rsidRDefault="00193E75" w:rsidP="00B27DDF">
      <w:pPr>
        <w:spacing w:after="0"/>
        <w:ind w:left="365"/>
      </w:pPr>
    </w:p>
    <w:tbl>
      <w:tblPr>
        <w:tblStyle w:val="Tabellrutenett"/>
        <w:tblW w:w="0" w:type="auto"/>
        <w:tblInd w:w="365" w:type="dxa"/>
        <w:tblLook w:val="04A0" w:firstRow="1" w:lastRow="0" w:firstColumn="1" w:lastColumn="0" w:noHBand="0" w:noVBand="1"/>
      </w:tblPr>
      <w:tblGrid>
        <w:gridCol w:w="8277"/>
      </w:tblGrid>
      <w:tr w:rsidR="00193E75" w14:paraId="39227C61" w14:textId="77777777" w:rsidTr="00193E75">
        <w:tc>
          <w:tcPr>
            <w:tcW w:w="8277" w:type="dxa"/>
            <w:tcMar>
              <w:top w:w="113" w:type="dxa"/>
              <w:bottom w:w="113" w:type="dxa"/>
            </w:tcMar>
          </w:tcPr>
          <w:p w14:paraId="3CCA54C2" w14:textId="78AA64E9" w:rsidR="00193E75" w:rsidRPr="000A4DDE" w:rsidRDefault="00193E75" w:rsidP="00193E75">
            <w:pPr>
              <w:ind w:left="229"/>
              <w:rPr>
                <w:b/>
                <w:bCs/>
              </w:rPr>
            </w:pPr>
            <w:r w:rsidRPr="000A4DDE">
              <w:rPr>
                <w:b/>
                <w:bCs/>
              </w:rPr>
              <w:t xml:space="preserve">Legg de endelige høringssvarene inn i Formsskjema som finnes på høringssiden: </w:t>
            </w:r>
            <w:hyperlink r:id="rId16" w:history="1">
              <w:r w:rsidRPr="000A4DDE">
                <w:rPr>
                  <w:rStyle w:val="Hyperkobling"/>
                  <w:b/>
                  <w:bCs/>
                </w:rPr>
                <w:t>https://www.helsedirektoratet.no/horinger/barselomsorgen</w:t>
              </w:r>
            </w:hyperlink>
            <w:r w:rsidRPr="000A4DDE">
              <w:rPr>
                <w:b/>
                <w:bCs/>
              </w:rPr>
              <w:t xml:space="preserve"> </w:t>
            </w:r>
          </w:p>
        </w:tc>
      </w:tr>
    </w:tbl>
    <w:p w14:paraId="256F2C77" w14:textId="77777777" w:rsidR="00193E75" w:rsidRPr="000A4DDE" w:rsidRDefault="00193E75" w:rsidP="00B27DDF">
      <w:pPr>
        <w:spacing w:after="0"/>
        <w:ind w:left="365"/>
        <w:rPr>
          <w:b/>
          <w:bCs/>
        </w:rPr>
      </w:pPr>
    </w:p>
    <w:p w14:paraId="4E64E9AD" w14:textId="77777777" w:rsidR="00193E75" w:rsidRPr="000A4DDE" w:rsidRDefault="00193E75" w:rsidP="00B27DDF">
      <w:pPr>
        <w:spacing w:after="0"/>
        <w:ind w:left="365"/>
        <w:rPr>
          <w:b/>
          <w:bCs/>
        </w:rPr>
      </w:pPr>
    </w:p>
    <w:p w14:paraId="0BAFDBD6" w14:textId="77777777" w:rsidR="00B27DDF" w:rsidRPr="000A4DDE" w:rsidRDefault="00B27DDF" w:rsidP="00B27DDF">
      <w:pPr>
        <w:spacing w:after="0"/>
        <w:ind w:left="365"/>
      </w:pPr>
    </w:p>
    <w:p w14:paraId="445FD9A8" w14:textId="77777777" w:rsidR="00197558" w:rsidRDefault="00D53712">
      <w:pPr>
        <w:spacing w:after="0"/>
        <w:ind w:left="-500" w:right="-673"/>
      </w:pPr>
      <w:r>
        <w:rPr>
          <w:noProof/>
        </w:rPr>
        <mc:AlternateContent>
          <mc:Choice Requires="wpg">
            <w:drawing>
              <wp:inline distT="0" distB="0" distL="0" distR="0" wp14:anchorId="7224511F" wp14:editId="7648FE9B">
                <wp:extent cx="5575299" cy="393703"/>
                <wp:effectExtent l="0" t="0" r="0" b="0"/>
                <wp:docPr id="2804" name="Group 2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299" cy="393703"/>
                          <a:chOff x="0" y="0"/>
                          <a:chExt cx="5575299" cy="393703"/>
                        </a:xfrm>
                      </wpg:grpSpPr>
                      <wps:wsp>
                        <wps:cNvPr id="3723" name="Shape 3723"/>
                        <wps:cNvSpPr/>
                        <wps:spPr>
                          <a:xfrm>
                            <a:off x="0" y="0"/>
                            <a:ext cx="55752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299" h="12700">
                                <a:moveTo>
                                  <a:pt x="0" y="0"/>
                                </a:moveTo>
                                <a:lnTo>
                                  <a:pt x="5575299" y="0"/>
                                </a:lnTo>
                                <a:lnTo>
                                  <a:pt x="55752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673894" y="106728"/>
                            <a:ext cx="5622376" cy="115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10A1A" w14:textId="77777777" w:rsidR="00197558" w:rsidRDefault="00D53712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4"/>
                                </w:rPr>
                                <w:t>Dette innholdet er verken opprettet eller godkjent av Microsoft. Dataene du sender, sendes til skjemaeieren.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374899" y="26670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3" name="Rectangle 433"/>
                        <wps:cNvSpPr/>
                        <wps:spPr>
                          <a:xfrm>
                            <a:off x="2563713" y="297228"/>
                            <a:ext cx="848847" cy="115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A5C5C" w14:textId="77777777" w:rsidR="00197558" w:rsidRDefault="00D53712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4"/>
                                </w:rPr>
                                <w:t>Microsoft Forms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4511F" id="Group 2804" o:spid="_x0000_s1026" style="width:439pt;height:31pt;mso-position-horizontal-relative:char;mso-position-vertical-relative:line" coordsize="5575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">
                <v:shape id="Shape 3723" o:spid="_x0000_s1027" style="position:absolute;width:55752;height:127;visibility:visible;mso-wrap-style:square;v-text-anchor:top" coordsize="557529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" path="m,l5575299,r,12700l,12700,,e" fillcolor="#d1d1d1" stroked="f" strokeweight="0">
                  <v:stroke miterlimit="83231f" joinstyle="miter"/>
                  <v:path arrowok="t" textboxrect="0,0,5575299,12700"/>
                </v:shape>
                <v:rect id="Rectangle 430" o:spid="_x0000_s1028" style="position:absolute;left:6738;top:1067;width:56224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1AC10A1A" w14:textId="77777777" w:rsidR="00197558" w:rsidRDefault="00D53712">
                        <w:r>
                          <w:rPr>
                            <w:rFonts w:ascii="Segoe UI" w:eastAsia="Segoe UI" w:hAnsi="Segoe UI" w:cs="Segoe UI"/>
                            <w:color w:val="212121"/>
                            <w:sz w:val="14"/>
                          </w:rPr>
                          <w:t>Dette innholdet er verken opprettet eller godkjent av Microsoft. Dataene du sender, sendes til skjemaeieren.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2" o:spid="_x0000_s1029" type="#_x0000_t75" style="position:absolute;left:23748;top:266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">
                  <v:imagedata r:id="rId18" o:title=""/>
                </v:shape>
                <v:rect id="Rectangle 433" o:spid="_x0000_s1030" style="position:absolute;left:25637;top:2972;width:848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632A5C5C" w14:textId="77777777" w:rsidR="00197558" w:rsidRDefault="00D53712">
                        <w:r>
                          <w:rPr>
                            <w:rFonts w:ascii="Segoe UI" w:eastAsia="Segoe UI" w:hAnsi="Segoe UI" w:cs="Segoe UI"/>
                            <w:color w:val="212121"/>
                            <w:sz w:val="14"/>
                          </w:rPr>
                          <w:t>Microsoft Forms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97558" w:rsidSect="005041A8">
      <w:pgSz w:w="11899" w:h="16838"/>
      <w:pgMar w:top="1046" w:right="1267" w:bottom="1343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B37"/>
    <w:multiLevelType w:val="hybridMultilevel"/>
    <w:tmpl w:val="830E1392"/>
    <w:lvl w:ilvl="0" w:tplc="42D67C32">
      <w:start w:val="1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084282">
      <w:start w:val="1"/>
      <w:numFmt w:val="lowerLetter"/>
      <w:lvlText w:val="%2"/>
      <w:lvlJc w:val="left"/>
      <w:pPr>
        <w:ind w:left="111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5E139E">
      <w:start w:val="1"/>
      <w:numFmt w:val="lowerRoman"/>
      <w:lvlText w:val="%3"/>
      <w:lvlJc w:val="left"/>
      <w:pPr>
        <w:ind w:left="183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8E495AA">
      <w:start w:val="1"/>
      <w:numFmt w:val="decimal"/>
      <w:lvlText w:val="%4"/>
      <w:lvlJc w:val="left"/>
      <w:pPr>
        <w:ind w:left="255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ABE325E">
      <w:start w:val="1"/>
      <w:numFmt w:val="lowerLetter"/>
      <w:lvlText w:val="%5"/>
      <w:lvlJc w:val="left"/>
      <w:pPr>
        <w:ind w:left="327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92300A">
      <w:start w:val="1"/>
      <w:numFmt w:val="lowerRoman"/>
      <w:lvlText w:val="%6"/>
      <w:lvlJc w:val="left"/>
      <w:pPr>
        <w:ind w:left="399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2CEA38">
      <w:start w:val="1"/>
      <w:numFmt w:val="decimal"/>
      <w:lvlText w:val="%7"/>
      <w:lvlJc w:val="left"/>
      <w:pPr>
        <w:ind w:left="471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3C878C0">
      <w:start w:val="1"/>
      <w:numFmt w:val="lowerLetter"/>
      <w:lvlText w:val="%8"/>
      <w:lvlJc w:val="left"/>
      <w:pPr>
        <w:ind w:left="543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1EE4AA6">
      <w:start w:val="1"/>
      <w:numFmt w:val="lowerRoman"/>
      <w:lvlText w:val="%9"/>
      <w:lvlJc w:val="left"/>
      <w:pPr>
        <w:ind w:left="6152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813403"/>
    <w:multiLevelType w:val="hybridMultilevel"/>
    <w:tmpl w:val="0D62B9DA"/>
    <w:lvl w:ilvl="0" w:tplc="0414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710B1046"/>
    <w:multiLevelType w:val="hybridMultilevel"/>
    <w:tmpl w:val="FC48D81A"/>
    <w:lvl w:ilvl="0" w:tplc="F468C408">
      <w:start w:val="20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30E95E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2E8494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FC0F39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4A284D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D0E91D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B38282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1FEEEB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7EA584A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6339931">
    <w:abstractNumId w:val="0"/>
  </w:num>
  <w:num w:numId="2" w16cid:durableId="1864780218">
    <w:abstractNumId w:val="2"/>
  </w:num>
  <w:num w:numId="3" w16cid:durableId="53885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58"/>
    <w:rsid w:val="000010AF"/>
    <w:rsid w:val="000A4DDE"/>
    <w:rsid w:val="000D7CF4"/>
    <w:rsid w:val="00187E23"/>
    <w:rsid w:val="00193E75"/>
    <w:rsid w:val="00197558"/>
    <w:rsid w:val="00213BA9"/>
    <w:rsid w:val="002C38F8"/>
    <w:rsid w:val="00335CF5"/>
    <w:rsid w:val="005041A8"/>
    <w:rsid w:val="005E5924"/>
    <w:rsid w:val="00727D39"/>
    <w:rsid w:val="00732D08"/>
    <w:rsid w:val="00786986"/>
    <w:rsid w:val="007C6B66"/>
    <w:rsid w:val="007F33E0"/>
    <w:rsid w:val="0085259C"/>
    <w:rsid w:val="00874EBE"/>
    <w:rsid w:val="00B27DDF"/>
    <w:rsid w:val="00CF7356"/>
    <w:rsid w:val="00D53712"/>
    <w:rsid w:val="00D57905"/>
    <w:rsid w:val="00EA04DD"/>
    <w:rsid w:val="00F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530B"/>
  <w15:docId w15:val="{5050CA2E-1E0E-48F1-84C0-84E1F0D7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7" w:line="259" w:lineRule="auto"/>
      <w:ind w:left="170"/>
      <w:outlineLvl w:val="0"/>
    </w:pPr>
    <w:rPr>
      <w:rFonts w:ascii="Segoe UI" w:eastAsia="Segoe UI" w:hAnsi="Segoe UI" w:cs="Segoe UI"/>
      <w:color w:val="242424"/>
      <w:sz w:val="21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right="318" w:hanging="10"/>
      <w:outlineLvl w:val="1"/>
    </w:pPr>
    <w:rPr>
      <w:rFonts w:ascii="Segoe UI" w:eastAsia="Segoe UI" w:hAnsi="Segoe UI" w:cs="Segoe UI"/>
      <w:i/>
      <w:color w:val="242424"/>
      <w:sz w:val="17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410" w:line="265" w:lineRule="auto"/>
      <w:ind w:left="171" w:hanging="10"/>
      <w:outlineLvl w:val="2"/>
    </w:pPr>
    <w:rPr>
      <w:rFonts w:ascii="Segoe UI" w:eastAsia="Segoe UI" w:hAnsi="Segoe UI" w:cs="Segoe UI"/>
      <w:b/>
      <w:color w:val="242424"/>
      <w:sz w:val="1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Segoe UI" w:eastAsia="Segoe UI" w:hAnsi="Segoe UI" w:cs="Segoe UI"/>
      <w:i/>
      <w:color w:val="242424"/>
      <w:sz w:val="17"/>
    </w:rPr>
  </w:style>
  <w:style w:type="character" w:customStyle="1" w:styleId="Overskrift1Tegn">
    <w:name w:val="Overskrift 1 Tegn"/>
    <w:link w:val="Overskrift1"/>
    <w:rPr>
      <w:rFonts w:ascii="Segoe UI" w:eastAsia="Segoe UI" w:hAnsi="Segoe UI" w:cs="Segoe UI"/>
      <w:color w:val="242424"/>
      <w:sz w:val="21"/>
    </w:rPr>
  </w:style>
  <w:style w:type="character" w:customStyle="1" w:styleId="Overskrift3Tegn">
    <w:name w:val="Overskrift 3 Tegn"/>
    <w:link w:val="Overskrift3"/>
    <w:rPr>
      <w:rFonts w:ascii="Segoe UI" w:eastAsia="Segoe UI" w:hAnsi="Segoe UI" w:cs="Segoe UI"/>
      <w:b/>
      <w:color w:val="242424"/>
      <w:sz w:val="17"/>
    </w:rPr>
  </w:style>
  <w:style w:type="character" w:styleId="Hyperkobling">
    <w:name w:val="Hyperlink"/>
    <w:basedOn w:val="Standardskriftforavsnitt"/>
    <w:uiPriority w:val="99"/>
    <w:unhideWhenUsed/>
    <w:rsid w:val="0078698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8698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041A8"/>
    <w:pPr>
      <w:ind w:left="720"/>
      <w:contextualSpacing/>
    </w:pPr>
  </w:style>
  <w:style w:type="table" w:styleId="Tabellrutenett">
    <w:name w:val="Table Grid"/>
    <w:basedOn w:val="Vanligtabell"/>
    <w:uiPriority w:val="39"/>
    <w:rsid w:val="0019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193E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elsedirektoratet.no/om-oss/om-nettstedet/personvernerklaering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18-06-15-38/gdpr/ARTIKKEL_6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helsedirektoratet.no/horinger/barselomsorg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NL/lov/2018-06-15-38/gdpr/ARTIKKEL_6" TargetMode="External"/><Relationship Id="rId5" Type="http://schemas.openxmlformats.org/officeDocument/2006/relationships/styles" Target="styles.xml"/><Relationship Id="rId15" Type="http://schemas.openxmlformats.org/officeDocument/2006/relationships/hyperlink" Target="http://helsedirektoratet.no/om-oss/om-nettstedet/personvernerklaering" TargetMode="External"/><Relationship Id="rId10" Type="http://schemas.openxmlformats.org/officeDocument/2006/relationships/hyperlink" Target="mailto:Ida.Engen@helsedir.n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lsedirektoratet.no/horinger/barselomsorgen" TargetMode="External"/><Relationship Id="rId14" Type="http://schemas.openxmlformats.org/officeDocument/2006/relationships/hyperlink" Target="http://helsedirektoratet.no/om-oss/om-nettstedet/personvernerklae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F2F58E893164CB46BCCE725CE63C0" ma:contentTypeVersion="13" ma:contentTypeDescription="Opprett et nytt dokument." ma:contentTypeScope="" ma:versionID="5e192a4391ecee202fa3d725f5da2244">
  <xsd:schema xmlns:xsd="http://www.w3.org/2001/XMLSchema" xmlns:xs="http://www.w3.org/2001/XMLSchema" xmlns:p="http://schemas.microsoft.com/office/2006/metadata/properties" xmlns:ns2="bf7e0ac2-91e1-410b-b31c-b726a7b89e9d" xmlns:ns3="43d04397-b573-483f-b1d5-18ab0801a9cb" targetNamespace="http://schemas.microsoft.com/office/2006/metadata/properties" ma:root="true" ma:fieldsID="448bc8fa598156e1a928144ab104c9f2" ns2:_="" ns3:_="">
    <xsd:import namespace="bf7e0ac2-91e1-410b-b31c-b726a7b89e9d"/>
    <xsd:import namespace="43d04397-b573-483f-b1d5-18ab0801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e0ac2-91e1-410b-b31c-b726a7b8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04397-b573-483f-b1d5-18ab0801a9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579ad-4fb1-4e37-b83d-e2f885206d85}" ma:internalName="TaxCatchAll" ma:showField="CatchAllData" ma:web="43d04397-b573-483f-b1d5-18ab0801a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04397-b573-483f-b1d5-18ab0801a9cb" xsi:nil="true"/>
    <lcf76f155ced4ddcb4097134ff3c332f xmlns="bf7e0ac2-91e1-410b-b31c-b726a7b89e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BC481-E473-4603-BF2D-15C33DAF1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e0ac2-91e1-410b-b31c-b726a7b89e9d"/>
    <ds:schemaRef ds:uri="43d04397-b573-483f-b1d5-18ab0801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9ACCA-03CE-4BBE-860F-45E89E05292E}">
  <ds:schemaRefs>
    <ds:schemaRef ds:uri="http://schemas.microsoft.com/office/2006/metadata/properties"/>
    <ds:schemaRef ds:uri="http://schemas.microsoft.com/office/infopath/2007/PartnerControls"/>
    <ds:schemaRef ds:uri="43d04397-b573-483f-b1d5-18ab0801a9cb"/>
    <ds:schemaRef ds:uri="bf7e0ac2-91e1-410b-b31c-b726a7b89e9d"/>
  </ds:schemaRefs>
</ds:datastoreItem>
</file>

<file path=customXml/itemProps3.xml><?xml version="1.0" encoding="utf-8"?>
<ds:datastoreItem xmlns:ds="http://schemas.openxmlformats.org/officeDocument/2006/customXml" ds:itemID="{3B99656B-3E99-4D3B-AD7E-D3AACDD149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1332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8378</CharactersWithSpaces>
  <SharedDoc>false</SharedDoc>
  <HLinks>
    <vt:vector size="42" baseType="variant">
      <vt:variant>
        <vt:i4>6094876</vt:i4>
      </vt:variant>
      <vt:variant>
        <vt:i4>18</vt:i4>
      </vt:variant>
      <vt:variant>
        <vt:i4>0</vt:i4>
      </vt:variant>
      <vt:variant>
        <vt:i4>5</vt:i4>
      </vt:variant>
      <vt:variant>
        <vt:lpwstr>http://helsedirektoratet.no/om-oss/om-nettstedet/personvernerklaering</vt:lpwstr>
      </vt:variant>
      <vt:variant>
        <vt:lpwstr/>
      </vt:variant>
      <vt:variant>
        <vt:i4>6094876</vt:i4>
      </vt:variant>
      <vt:variant>
        <vt:i4>15</vt:i4>
      </vt:variant>
      <vt:variant>
        <vt:i4>0</vt:i4>
      </vt:variant>
      <vt:variant>
        <vt:i4>5</vt:i4>
      </vt:variant>
      <vt:variant>
        <vt:lpwstr>http://helsedirektoratet.no/om-oss/om-nettstedet/personvernerklaering</vt:lpwstr>
      </vt:variant>
      <vt:variant>
        <vt:lpwstr/>
      </vt:variant>
      <vt:variant>
        <vt:i4>6094876</vt:i4>
      </vt:variant>
      <vt:variant>
        <vt:i4>12</vt:i4>
      </vt:variant>
      <vt:variant>
        <vt:i4>0</vt:i4>
      </vt:variant>
      <vt:variant>
        <vt:i4>5</vt:i4>
      </vt:variant>
      <vt:variant>
        <vt:lpwstr>http://helsedirektoratet.no/om-oss/om-nettstedet/personvernerklaering</vt:lpwstr>
      </vt:variant>
      <vt:variant>
        <vt:lpwstr/>
      </vt:variant>
      <vt:variant>
        <vt:i4>393307</vt:i4>
      </vt:variant>
      <vt:variant>
        <vt:i4>9</vt:i4>
      </vt:variant>
      <vt:variant>
        <vt:i4>0</vt:i4>
      </vt:variant>
      <vt:variant>
        <vt:i4>5</vt:i4>
      </vt:variant>
      <vt:variant>
        <vt:lpwstr>https://lovdata.no/dokument/NL/lov/2018-06-15-38/gdpr/ARTIKKEL_6</vt:lpwstr>
      </vt:variant>
      <vt:variant>
        <vt:lpwstr>gdpr/ARTIKKEL_6</vt:lpwstr>
      </vt:variant>
      <vt:variant>
        <vt:i4>393307</vt:i4>
      </vt:variant>
      <vt:variant>
        <vt:i4>6</vt:i4>
      </vt:variant>
      <vt:variant>
        <vt:i4>0</vt:i4>
      </vt:variant>
      <vt:variant>
        <vt:i4>5</vt:i4>
      </vt:variant>
      <vt:variant>
        <vt:lpwstr>https://lovdata.no/dokument/NL/lov/2018-06-15-38/gdpr/ARTIKKEL_6</vt:lpwstr>
      </vt:variant>
      <vt:variant>
        <vt:lpwstr>gdpr/ARTIKKEL_6</vt:lpwstr>
      </vt:variant>
      <vt:variant>
        <vt:i4>5177381</vt:i4>
      </vt:variant>
      <vt:variant>
        <vt:i4>3</vt:i4>
      </vt:variant>
      <vt:variant>
        <vt:i4>0</vt:i4>
      </vt:variant>
      <vt:variant>
        <vt:i4>5</vt:i4>
      </vt:variant>
      <vt:variant>
        <vt:lpwstr>mailto:Ida.Engen@helsedir.no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https://www.helsedirektoratet.no/horinger/barselomsorgen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av revidert Nasjonal faglig retningslinje for barselomsorgen</dc:title>
  <dc:subject/>
  <dc:creator>Ida Engen (Innleid)</dc:creator>
  <cp:keywords/>
  <cp:lastModifiedBy>Rita Lill Lindbak</cp:lastModifiedBy>
  <cp:revision>4</cp:revision>
  <dcterms:created xsi:type="dcterms:W3CDTF">2025-11-25T10:57:00Z</dcterms:created>
  <dcterms:modified xsi:type="dcterms:W3CDTF">2025-11-26T12:06:00Z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0x010100608F2F58E893164CB46BCCE725CE63C0</vt:lpwstr>
  </property>
  <property fmtid="{D5CDD505-2E9C-101B-9397-08002B2CF9AE}" pid="3" name="MediaServiceImageTags">
    <vt:lpwstr/>
  </property>
</Properties>
</file>